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E6831" w14:textId="77777777" w:rsidR="00CF3474" w:rsidRPr="00CF3474" w:rsidRDefault="00CF3474" w:rsidP="008A3779">
      <w:pPr>
        <w:spacing w:after="0"/>
        <w:jc w:val="both"/>
        <w:rPr>
          <w:rFonts w:eastAsia="Times New Roman" w:cs="Times New Roman"/>
          <w:b/>
          <w:szCs w:val="24"/>
        </w:rPr>
      </w:pPr>
      <w:r w:rsidRPr="00CF3474">
        <w:rPr>
          <w:rFonts w:cs="Times New Roman"/>
          <w:noProof/>
          <w:szCs w:val="24"/>
        </w:rPr>
        <w:drawing>
          <wp:anchor distT="0" distB="0" distL="114300" distR="114300" simplePos="0" relativeHeight="251654656" behindDoc="1" locked="0" layoutInCell="1" allowOverlap="1" wp14:anchorId="1E12F569" wp14:editId="585D9137">
            <wp:simplePos x="0" y="0"/>
            <wp:positionH relativeFrom="column">
              <wp:posOffset>4596130</wp:posOffset>
            </wp:positionH>
            <wp:positionV relativeFrom="paragraph">
              <wp:posOffset>57150</wp:posOffset>
            </wp:positionV>
            <wp:extent cx="1837055" cy="1428750"/>
            <wp:effectExtent l="0" t="0" r="0" b="0"/>
            <wp:wrapSquare wrapText="bothSides"/>
            <wp:docPr id="3" name="Picture 3" descr="https://lh5.googleusercontent.com/rC6UsU39toi0hfo0hnT_amu33ZFvuyELLmsWpe7a5lNdU1HiIo9VBouwWdCaPhwMWas8BBQtt9JwmPszUdX_LTvWU97_Ly_Qaf9OhOHe5G7npRDFGod1VlAlYD1hItF2mq0vI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602b0731-7fff-994b-19de-14c83af52c70" descr="https://lh5.googleusercontent.com/rC6UsU39toi0hfo0hnT_amu33ZFvuyELLmsWpe7a5lNdU1HiIo9VBouwWdCaPhwMWas8BBQtt9JwmPszUdX_LTvWU97_Ly_Qaf9OhOHe5G7npRDFGod1VlAlYD1hItF2mq0vIAG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FD526" w14:textId="77777777" w:rsidR="00CF3474" w:rsidRPr="00CF3474" w:rsidRDefault="00CF3474" w:rsidP="008A3779">
      <w:pPr>
        <w:spacing w:after="0"/>
        <w:jc w:val="both"/>
        <w:rPr>
          <w:rFonts w:eastAsia="Times New Roman" w:cs="Times New Roman"/>
          <w:b/>
          <w:szCs w:val="24"/>
        </w:rPr>
      </w:pPr>
    </w:p>
    <w:p w14:paraId="41F0F93B" w14:textId="77777777" w:rsidR="00CF3474" w:rsidRPr="00CF3474" w:rsidRDefault="00CF3474" w:rsidP="008A3779">
      <w:pPr>
        <w:spacing w:after="0" w:line="240" w:lineRule="auto"/>
        <w:jc w:val="both"/>
        <w:rPr>
          <w:rFonts w:eastAsia="Times New Roman" w:cs="Times New Roman"/>
          <w:b/>
          <w:szCs w:val="24"/>
        </w:rPr>
      </w:pPr>
      <w:r w:rsidRPr="00CF3474">
        <w:rPr>
          <w:rFonts w:eastAsia="Times New Roman" w:cs="Times New Roman"/>
          <w:b/>
          <w:szCs w:val="24"/>
        </w:rPr>
        <w:t>SUNY College of Environmental Science and Forestry (SUNY-ESF)</w:t>
      </w:r>
    </w:p>
    <w:p w14:paraId="549631F6" w14:textId="77777777" w:rsidR="00CF3474" w:rsidRPr="00CF3474" w:rsidRDefault="00CF3474" w:rsidP="008A3779">
      <w:pPr>
        <w:spacing w:after="0" w:line="240" w:lineRule="auto"/>
        <w:jc w:val="both"/>
        <w:rPr>
          <w:rFonts w:eastAsia="Times New Roman" w:cs="Times New Roman"/>
          <w:b/>
          <w:szCs w:val="24"/>
        </w:rPr>
      </w:pPr>
      <w:r w:rsidRPr="00CF3474">
        <w:rPr>
          <w:rFonts w:eastAsia="Times New Roman" w:cs="Times New Roman"/>
          <w:b/>
          <w:szCs w:val="24"/>
        </w:rPr>
        <w:t>Graduate Student Association (GSA) Senate</w:t>
      </w:r>
    </w:p>
    <w:p w14:paraId="210788EE" w14:textId="2E8BC539" w:rsidR="00CF3474" w:rsidRPr="00CF3474" w:rsidRDefault="00CF3474" w:rsidP="008A3779">
      <w:pPr>
        <w:spacing w:after="0" w:line="240" w:lineRule="auto"/>
        <w:jc w:val="both"/>
        <w:rPr>
          <w:rFonts w:eastAsia="Times New Roman" w:cs="Times New Roman"/>
          <w:b/>
          <w:szCs w:val="24"/>
        </w:rPr>
      </w:pPr>
      <w:r w:rsidRPr="00CF3474">
        <w:rPr>
          <w:rFonts w:eastAsia="Times New Roman" w:cs="Times New Roman"/>
          <w:b/>
          <w:szCs w:val="24"/>
        </w:rPr>
        <w:t xml:space="preserve">Research Grant Proposal </w:t>
      </w:r>
      <w:r w:rsidR="00600C2B">
        <w:rPr>
          <w:rFonts w:eastAsia="Times New Roman" w:cs="Times New Roman"/>
          <w:b/>
          <w:szCs w:val="24"/>
        </w:rPr>
        <w:t xml:space="preserve">Guidelines </w:t>
      </w:r>
      <w:r w:rsidRPr="00CF3474">
        <w:rPr>
          <w:rFonts w:eastAsia="Times New Roman" w:cs="Times New Roman"/>
          <w:b/>
          <w:szCs w:val="24"/>
        </w:rPr>
        <w:t>2018-2019</w:t>
      </w:r>
    </w:p>
    <w:p w14:paraId="391CCEC7" w14:textId="77777777" w:rsidR="00CF3474" w:rsidRPr="00CF3474" w:rsidRDefault="00CF3474" w:rsidP="008A3779">
      <w:pPr>
        <w:spacing w:after="0" w:line="240" w:lineRule="auto"/>
        <w:jc w:val="both"/>
        <w:rPr>
          <w:rFonts w:eastAsia="Times New Roman" w:cs="Times New Roman"/>
          <w:b/>
          <w:szCs w:val="24"/>
        </w:rPr>
      </w:pPr>
      <w:r w:rsidRPr="00CF3474">
        <w:rPr>
          <w:rFonts w:eastAsia="Times New Roman" w:cs="Times New Roman"/>
          <w:b/>
          <w:noProof/>
          <w:szCs w:val="24"/>
        </w:rPr>
        <mc:AlternateContent>
          <mc:Choice Requires="wps">
            <w:drawing>
              <wp:anchor distT="0" distB="0" distL="114300" distR="114300" simplePos="0" relativeHeight="251658752" behindDoc="0" locked="0" layoutInCell="1" allowOverlap="1" wp14:anchorId="1898BD2E" wp14:editId="369E4B27">
                <wp:simplePos x="0" y="0"/>
                <wp:positionH relativeFrom="column">
                  <wp:posOffset>30480</wp:posOffset>
                </wp:positionH>
                <wp:positionV relativeFrom="paragraph">
                  <wp:posOffset>159385</wp:posOffset>
                </wp:positionV>
                <wp:extent cx="42862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2D72DB3"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4pt,12.55pt" to="33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" strokecolor="#f68c36 [3049]"/>
            </w:pict>
          </mc:Fallback>
        </mc:AlternateContent>
      </w:r>
    </w:p>
    <w:p w14:paraId="207DB9BA" w14:textId="6EE24195" w:rsidR="00600C2B" w:rsidRDefault="00600C2B" w:rsidP="008A3779">
      <w:pPr>
        <w:spacing w:after="0" w:line="240" w:lineRule="auto"/>
        <w:jc w:val="both"/>
        <w:rPr>
          <w:rFonts w:eastAsia="Times New Roman" w:cs="Times New Roman"/>
          <w:b/>
          <w:szCs w:val="24"/>
        </w:rPr>
      </w:pPr>
    </w:p>
    <w:p w14:paraId="195A767D" w14:textId="77777777" w:rsidR="00600C2B" w:rsidRDefault="00600C2B" w:rsidP="008A3779">
      <w:pPr>
        <w:spacing w:after="0" w:line="240" w:lineRule="auto"/>
        <w:jc w:val="both"/>
        <w:rPr>
          <w:rFonts w:eastAsia="Times New Roman" w:cs="Times New Roman"/>
          <w:b/>
          <w:szCs w:val="24"/>
        </w:rPr>
      </w:pPr>
      <w:r>
        <w:rPr>
          <w:rFonts w:eastAsia="Times New Roman" w:cs="Times New Roman"/>
          <w:b/>
          <w:szCs w:val="24"/>
        </w:rPr>
        <w:t>Purpose</w:t>
      </w:r>
    </w:p>
    <w:p w14:paraId="6EFCD4A2" w14:textId="1C5C1A1A" w:rsidR="00600C2B" w:rsidRDefault="00600C2B" w:rsidP="008A3779">
      <w:pPr>
        <w:spacing w:after="0" w:line="240" w:lineRule="auto"/>
        <w:jc w:val="both"/>
        <w:rPr>
          <w:rFonts w:cs="Times New Roman"/>
        </w:rPr>
      </w:pPr>
      <w:r>
        <w:rPr>
          <w:rFonts w:cs="Times New Roman"/>
        </w:rPr>
        <w:tab/>
      </w:r>
    </w:p>
    <w:p w14:paraId="7D0AA4AA" w14:textId="06AA5D55" w:rsidR="00600C2B" w:rsidRPr="00CF3474" w:rsidRDefault="00600C2B" w:rsidP="008A3779">
      <w:pPr>
        <w:spacing w:after="0" w:line="240" w:lineRule="auto"/>
        <w:jc w:val="both"/>
        <w:rPr>
          <w:rFonts w:cs="Times New Roman"/>
          <w:szCs w:val="24"/>
        </w:rPr>
      </w:pPr>
      <w:r>
        <w:rPr>
          <w:rFonts w:cs="Times New Roman"/>
        </w:rPr>
        <w:tab/>
      </w:r>
      <w:r w:rsidRPr="00600C2B">
        <w:rPr>
          <w:rFonts w:cs="Times New Roman"/>
          <w:szCs w:val="24"/>
        </w:rPr>
        <w:t>Th</w:t>
      </w:r>
      <w:r>
        <w:rPr>
          <w:rFonts w:cs="Times New Roman"/>
        </w:rPr>
        <w:t>e Research G</w:t>
      </w:r>
      <w:r w:rsidRPr="00600C2B">
        <w:rPr>
          <w:rFonts w:cs="Times New Roman"/>
          <w:szCs w:val="24"/>
        </w:rPr>
        <w:t xml:space="preserve">rant </w:t>
      </w:r>
      <w:r>
        <w:rPr>
          <w:rFonts w:cs="Times New Roman"/>
          <w:szCs w:val="24"/>
        </w:rPr>
        <w:t xml:space="preserve">Program of GSA </w:t>
      </w:r>
      <w:r w:rsidRPr="00600C2B">
        <w:rPr>
          <w:rFonts w:cs="Times New Roman"/>
          <w:szCs w:val="24"/>
        </w:rPr>
        <w:t>is intended to support</w:t>
      </w:r>
      <w:r w:rsidRPr="00CF3474">
        <w:rPr>
          <w:rFonts w:cs="Times New Roman"/>
          <w:szCs w:val="24"/>
        </w:rPr>
        <w:t xml:space="preserve"> </w:t>
      </w:r>
      <w:r w:rsidRPr="00CF3474">
        <w:rPr>
          <w:rFonts w:cs="Times New Roman"/>
          <w:b/>
          <w:szCs w:val="24"/>
        </w:rPr>
        <w:t>research and/or project expenses</w:t>
      </w:r>
      <w:r w:rsidRPr="00CF3474">
        <w:rPr>
          <w:rFonts w:cs="Times New Roman"/>
          <w:szCs w:val="24"/>
        </w:rPr>
        <w:t xml:space="preserve"> such as material</w:t>
      </w:r>
      <w:r w:rsidR="008A3779">
        <w:rPr>
          <w:rFonts w:cs="Times New Roman"/>
          <w:szCs w:val="24"/>
        </w:rPr>
        <w:t xml:space="preserve">s, travel expenses </w:t>
      </w:r>
      <w:r w:rsidRPr="00CF3474">
        <w:rPr>
          <w:rFonts w:cs="Times New Roman"/>
          <w:szCs w:val="24"/>
        </w:rPr>
        <w:t>lodging, flight tickets, etc. for current or new projects</w:t>
      </w:r>
      <w:r>
        <w:rPr>
          <w:rFonts w:cs="Times New Roman"/>
          <w:szCs w:val="24"/>
        </w:rPr>
        <w:t xml:space="preserve"> </w:t>
      </w:r>
      <w:r w:rsidRPr="00CF3474">
        <w:rPr>
          <w:rFonts w:cs="Times New Roman"/>
          <w:szCs w:val="24"/>
        </w:rPr>
        <w:t>conducted by graduate students at SUNY-ESF.</w:t>
      </w:r>
    </w:p>
    <w:p w14:paraId="0360B7F7" w14:textId="77777777" w:rsidR="00600C2B" w:rsidRDefault="00600C2B" w:rsidP="008A3779">
      <w:pPr>
        <w:spacing w:after="0" w:line="240" w:lineRule="auto"/>
        <w:jc w:val="both"/>
        <w:rPr>
          <w:rFonts w:cs="Times New Roman"/>
          <w:szCs w:val="24"/>
        </w:rPr>
      </w:pPr>
    </w:p>
    <w:p w14:paraId="50E180C2" w14:textId="77777777" w:rsidR="00600C2B" w:rsidRPr="00CF3474" w:rsidRDefault="00600C2B" w:rsidP="008A3779">
      <w:pPr>
        <w:spacing w:after="0" w:line="240" w:lineRule="auto"/>
        <w:jc w:val="both"/>
        <w:rPr>
          <w:rFonts w:cs="Times New Roman"/>
          <w:b/>
          <w:szCs w:val="24"/>
        </w:rPr>
      </w:pPr>
      <w:r w:rsidRPr="00CF3474">
        <w:rPr>
          <w:rFonts w:cs="Times New Roman"/>
          <w:b/>
          <w:szCs w:val="24"/>
        </w:rPr>
        <w:t>Availability of Funds</w:t>
      </w:r>
    </w:p>
    <w:p w14:paraId="71CC6A48" w14:textId="77777777" w:rsidR="00600C2B" w:rsidRDefault="00600C2B" w:rsidP="008A3779">
      <w:pPr>
        <w:spacing w:after="0" w:line="240" w:lineRule="auto"/>
        <w:jc w:val="both"/>
        <w:rPr>
          <w:rFonts w:cs="Times New Roman"/>
          <w:szCs w:val="24"/>
        </w:rPr>
      </w:pPr>
    </w:p>
    <w:p w14:paraId="0581CB25" w14:textId="09A7182C" w:rsidR="00600C2B" w:rsidRPr="00CF3474" w:rsidRDefault="00600C2B" w:rsidP="008A3779">
      <w:pPr>
        <w:spacing w:after="0" w:line="240" w:lineRule="auto"/>
        <w:jc w:val="both"/>
        <w:rPr>
          <w:rFonts w:cs="Times New Roman"/>
          <w:b/>
          <w:szCs w:val="24"/>
        </w:rPr>
      </w:pPr>
      <w:r>
        <w:rPr>
          <w:rFonts w:cs="Times New Roman"/>
          <w:szCs w:val="24"/>
        </w:rPr>
        <w:tab/>
      </w:r>
      <w:r w:rsidRPr="00CF3474">
        <w:rPr>
          <w:rFonts w:cs="Times New Roman"/>
          <w:szCs w:val="24"/>
        </w:rPr>
        <w:t>The maximum amount that a principal investigato</w:t>
      </w:r>
      <w:r>
        <w:rPr>
          <w:rFonts w:cs="Times New Roman"/>
          <w:szCs w:val="24"/>
        </w:rPr>
        <w:t>r (PI) can request for a r</w:t>
      </w:r>
      <w:r w:rsidRPr="00CF3474">
        <w:rPr>
          <w:rFonts w:cs="Times New Roman"/>
          <w:szCs w:val="24"/>
        </w:rPr>
        <w:t xml:space="preserve">esearch </w:t>
      </w:r>
      <w:r>
        <w:rPr>
          <w:rFonts w:cs="Times New Roman"/>
          <w:szCs w:val="24"/>
        </w:rPr>
        <w:t>g</w:t>
      </w:r>
      <w:r w:rsidRPr="00CF3474">
        <w:rPr>
          <w:rFonts w:cs="Times New Roman"/>
          <w:szCs w:val="24"/>
        </w:rPr>
        <w:t xml:space="preserve">rant is $500. </w:t>
      </w:r>
      <w:r w:rsidR="008A3779">
        <w:rPr>
          <w:rFonts w:cs="Times New Roman"/>
          <w:szCs w:val="24"/>
        </w:rPr>
        <w:t>T</w:t>
      </w:r>
      <w:r w:rsidRPr="00CF3474">
        <w:rPr>
          <w:rFonts w:cs="Times New Roman"/>
          <w:szCs w:val="24"/>
        </w:rPr>
        <w:t xml:space="preserve">he applicant </w:t>
      </w:r>
      <w:r w:rsidR="008A3779">
        <w:rPr>
          <w:rFonts w:cs="Times New Roman"/>
          <w:szCs w:val="24"/>
        </w:rPr>
        <w:t>for this grant is considered as</w:t>
      </w:r>
      <w:r w:rsidRPr="00CF3474">
        <w:rPr>
          <w:rFonts w:cs="Times New Roman"/>
          <w:szCs w:val="24"/>
        </w:rPr>
        <w:t xml:space="preserve"> PI. The Grant Committee may, at their discretion, adjust the amount based on availability of funds within the </w:t>
      </w:r>
      <w:r>
        <w:rPr>
          <w:rFonts w:cs="Times New Roman"/>
          <w:szCs w:val="24"/>
        </w:rPr>
        <w:t xml:space="preserve">Research Grant </w:t>
      </w:r>
      <w:r w:rsidRPr="00CF3474">
        <w:rPr>
          <w:rFonts w:cs="Times New Roman"/>
          <w:szCs w:val="24"/>
        </w:rPr>
        <w:t>program.</w:t>
      </w:r>
    </w:p>
    <w:p w14:paraId="4733C00E" w14:textId="2F5E3029" w:rsidR="00600C2B" w:rsidRPr="00CF3474" w:rsidRDefault="00600C2B" w:rsidP="008A3779">
      <w:pPr>
        <w:pStyle w:val="Default"/>
        <w:jc w:val="both"/>
        <w:rPr>
          <w:rFonts w:ascii="Times New Roman" w:hAnsi="Times New Roman" w:cs="Times New Roman"/>
        </w:rPr>
      </w:pPr>
      <w:r w:rsidRPr="00CF3474">
        <w:rPr>
          <w:rFonts w:ascii="Times New Roman" w:hAnsi="Times New Roman" w:cs="Times New Roman"/>
        </w:rPr>
        <w:t>Equipment can be pu</w:t>
      </w:r>
      <w:r w:rsidR="008A3779">
        <w:rPr>
          <w:rFonts w:ascii="Times New Roman" w:hAnsi="Times New Roman" w:cs="Times New Roman"/>
        </w:rPr>
        <w:t xml:space="preserve">rchased using this grant if the </w:t>
      </w:r>
      <w:r w:rsidRPr="00CF3474">
        <w:rPr>
          <w:rFonts w:ascii="Times New Roman" w:hAnsi="Times New Roman" w:cs="Times New Roman"/>
        </w:rPr>
        <w:t xml:space="preserve">PI can provide sufficient proof that the equipment does not exist on the SUNY-ESF campus or is not available on loan at a lower cost. </w:t>
      </w:r>
    </w:p>
    <w:p w14:paraId="04285D0F" w14:textId="7D69AD79" w:rsidR="00600C2B" w:rsidRPr="00C533BA" w:rsidRDefault="00600C2B" w:rsidP="008A3779">
      <w:pPr>
        <w:spacing w:after="0" w:line="240" w:lineRule="auto"/>
        <w:jc w:val="both"/>
        <w:rPr>
          <w:rFonts w:cs="Times New Roman"/>
          <w:szCs w:val="24"/>
          <w:u w:val="single"/>
        </w:rPr>
      </w:pPr>
      <w:r w:rsidRPr="00CF3474">
        <w:rPr>
          <w:rFonts w:cs="Times New Roman"/>
          <w:szCs w:val="24"/>
        </w:rPr>
        <w:t xml:space="preserve">This grant </w:t>
      </w:r>
      <w:r w:rsidRPr="00C533BA">
        <w:rPr>
          <w:rFonts w:cs="Times New Roman"/>
          <w:szCs w:val="24"/>
          <w:u w:val="single"/>
        </w:rPr>
        <w:t>cannot be used</w:t>
      </w:r>
      <w:r w:rsidRPr="00CF3474">
        <w:rPr>
          <w:rFonts w:cs="Times New Roman"/>
          <w:szCs w:val="24"/>
        </w:rPr>
        <w:t xml:space="preserve"> for expenses related to conferences, meetings, or professional devel</w:t>
      </w:r>
      <w:r w:rsidR="00C533BA">
        <w:rPr>
          <w:rFonts w:cs="Times New Roman"/>
          <w:szCs w:val="24"/>
        </w:rPr>
        <w:t xml:space="preserve">opment (See GSA Travel Grants). </w:t>
      </w:r>
      <w:r w:rsidR="008A3779" w:rsidRPr="00C533BA">
        <w:rPr>
          <w:rFonts w:cs="Times New Roman"/>
          <w:szCs w:val="24"/>
        </w:rPr>
        <w:t>The purchase/travel must be between</w:t>
      </w:r>
      <w:r w:rsidRPr="00C533BA">
        <w:rPr>
          <w:rFonts w:cs="Times New Roman"/>
          <w:szCs w:val="24"/>
        </w:rPr>
        <w:t xml:space="preserve"> </w:t>
      </w:r>
      <w:r w:rsidRPr="00C533BA">
        <w:rPr>
          <w:rFonts w:cs="Times New Roman"/>
          <w:szCs w:val="24"/>
          <w:u w:val="single"/>
        </w:rPr>
        <w:t>October 1</w:t>
      </w:r>
      <w:r w:rsidRPr="00C533BA">
        <w:rPr>
          <w:rFonts w:cs="Times New Roman"/>
          <w:szCs w:val="24"/>
          <w:u w:val="single"/>
          <w:vertAlign w:val="superscript"/>
        </w:rPr>
        <w:t>st</w:t>
      </w:r>
      <w:r w:rsidR="008A3779" w:rsidRPr="00C533BA">
        <w:rPr>
          <w:rFonts w:cs="Times New Roman"/>
          <w:szCs w:val="24"/>
          <w:u w:val="single"/>
        </w:rPr>
        <w:t xml:space="preserve">, 2018 and </w:t>
      </w:r>
      <w:r w:rsidRPr="00C533BA">
        <w:rPr>
          <w:rFonts w:cs="Times New Roman"/>
          <w:szCs w:val="24"/>
          <w:u w:val="single"/>
        </w:rPr>
        <w:t>March 31</w:t>
      </w:r>
      <w:r w:rsidRPr="00C533BA">
        <w:rPr>
          <w:rFonts w:cs="Times New Roman"/>
          <w:szCs w:val="24"/>
          <w:u w:val="single"/>
          <w:vertAlign w:val="superscript"/>
        </w:rPr>
        <w:t>st</w:t>
      </w:r>
      <w:r w:rsidR="008A3779" w:rsidRPr="00C533BA">
        <w:rPr>
          <w:rFonts w:cs="Times New Roman"/>
          <w:szCs w:val="24"/>
          <w:u w:val="single"/>
        </w:rPr>
        <w:t>, 2019</w:t>
      </w:r>
      <w:r w:rsidRPr="00C533BA">
        <w:rPr>
          <w:rFonts w:cs="Times New Roman"/>
          <w:szCs w:val="24"/>
          <w:u w:val="single"/>
        </w:rPr>
        <w:t>.</w:t>
      </w:r>
    </w:p>
    <w:p w14:paraId="5C9B26FE" w14:textId="77777777" w:rsidR="00600C2B" w:rsidRDefault="00600C2B" w:rsidP="008A3779">
      <w:pPr>
        <w:spacing w:after="0" w:line="240" w:lineRule="auto"/>
        <w:jc w:val="both"/>
        <w:rPr>
          <w:rFonts w:eastAsia="Times New Roman" w:cs="Times New Roman"/>
          <w:b/>
          <w:szCs w:val="24"/>
        </w:rPr>
      </w:pPr>
    </w:p>
    <w:p w14:paraId="2E996CCC" w14:textId="77777777" w:rsidR="008A3779" w:rsidRPr="00CF3474" w:rsidRDefault="008A3779" w:rsidP="008A3779">
      <w:pPr>
        <w:spacing w:after="0" w:line="240" w:lineRule="auto"/>
        <w:jc w:val="both"/>
        <w:rPr>
          <w:rFonts w:cs="Times New Roman"/>
          <w:b/>
          <w:szCs w:val="24"/>
        </w:rPr>
      </w:pPr>
      <w:r w:rsidRPr="00CF3474">
        <w:rPr>
          <w:rFonts w:cs="Times New Roman"/>
          <w:b/>
          <w:szCs w:val="24"/>
        </w:rPr>
        <w:t>Due Dates</w:t>
      </w:r>
    </w:p>
    <w:p w14:paraId="03386A2B" w14:textId="77777777" w:rsidR="008A3779" w:rsidRDefault="008A3779" w:rsidP="008A3779">
      <w:pPr>
        <w:spacing w:after="0" w:line="240" w:lineRule="auto"/>
        <w:jc w:val="both"/>
        <w:rPr>
          <w:rFonts w:cs="Times New Roman"/>
          <w:szCs w:val="24"/>
        </w:rPr>
      </w:pPr>
    </w:p>
    <w:p w14:paraId="4EEFAB9F" w14:textId="0EF5B549" w:rsidR="008A3779" w:rsidRPr="00CF3474" w:rsidRDefault="008A3779" w:rsidP="008A3779">
      <w:pPr>
        <w:spacing w:after="0" w:line="240" w:lineRule="auto"/>
        <w:jc w:val="both"/>
        <w:rPr>
          <w:rFonts w:cs="Times New Roman"/>
          <w:szCs w:val="24"/>
        </w:rPr>
      </w:pPr>
      <w:r w:rsidRPr="00CF3474">
        <w:rPr>
          <w:rFonts w:cs="Times New Roman"/>
          <w:szCs w:val="24"/>
        </w:rPr>
        <w:t xml:space="preserve">The due date for the </w:t>
      </w:r>
      <w:r>
        <w:rPr>
          <w:rFonts w:cs="Times New Roman"/>
          <w:szCs w:val="24"/>
        </w:rPr>
        <w:t xml:space="preserve">submission of Research Grant proposal for </w:t>
      </w:r>
      <w:r w:rsidRPr="00CF3474">
        <w:rPr>
          <w:rFonts w:cs="Times New Roman"/>
          <w:szCs w:val="24"/>
        </w:rPr>
        <w:t>Fall</w:t>
      </w:r>
      <w:r>
        <w:rPr>
          <w:rFonts w:cs="Times New Roman"/>
          <w:szCs w:val="24"/>
        </w:rPr>
        <w:t xml:space="preserve"> 2018</w:t>
      </w:r>
      <w:r w:rsidRPr="00CF3474">
        <w:rPr>
          <w:rFonts w:cs="Times New Roman"/>
          <w:szCs w:val="24"/>
        </w:rPr>
        <w:t xml:space="preserve"> semester is:</w:t>
      </w:r>
    </w:p>
    <w:p w14:paraId="5B97C09C" w14:textId="77777777" w:rsidR="008A3779" w:rsidRPr="00CF3474" w:rsidRDefault="008A3779" w:rsidP="008A3779">
      <w:pPr>
        <w:spacing w:after="0" w:line="240" w:lineRule="auto"/>
        <w:jc w:val="both"/>
        <w:rPr>
          <w:rFonts w:cs="Times New Roman"/>
          <w:szCs w:val="24"/>
        </w:rPr>
      </w:pPr>
    </w:p>
    <w:p w14:paraId="65206D01" w14:textId="3E1177FB" w:rsidR="00177B7D" w:rsidRPr="00C74867" w:rsidRDefault="008A3779" w:rsidP="008A3779">
      <w:pPr>
        <w:spacing w:after="0" w:line="240" w:lineRule="auto"/>
        <w:jc w:val="both"/>
        <w:rPr>
          <w:rFonts w:cs="Times New Roman"/>
          <w:b/>
          <w:color w:val="E36C0A" w:themeColor="accent6" w:themeShade="BF"/>
          <w:szCs w:val="24"/>
        </w:rPr>
      </w:pPr>
      <w:r w:rsidRPr="00CF3474">
        <w:rPr>
          <w:rFonts w:cs="Times New Roman"/>
          <w:b/>
          <w:szCs w:val="24"/>
        </w:rPr>
        <w:tab/>
      </w:r>
      <w:r w:rsidRPr="00CF3474">
        <w:rPr>
          <w:rFonts w:cs="Times New Roman"/>
          <w:b/>
          <w:szCs w:val="24"/>
        </w:rPr>
        <w:tab/>
      </w:r>
      <w:r w:rsidRPr="00CF3474">
        <w:rPr>
          <w:rFonts w:cs="Times New Roman"/>
          <w:b/>
          <w:szCs w:val="24"/>
        </w:rPr>
        <w:tab/>
      </w:r>
      <w:r w:rsidRPr="00CF3474">
        <w:rPr>
          <w:rFonts w:cs="Times New Roman"/>
          <w:b/>
          <w:szCs w:val="24"/>
        </w:rPr>
        <w:tab/>
      </w:r>
      <w:r w:rsidRPr="00C74867">
        <w:rPr>
          <w:rFonts w:cs="Times New Roman"/>
          <w:b/>
          <w:color w:val="E36C0A" w:themeColor="accent6" w:themeShade="BF"/>
          <w:szCs w:val="24"/>
        </w:rPr>
        <w:t>November 26</w:t>
      </w:r>
      <w:r w:rsidRPr="00C74867">
        <w:rPr>
          <w:rFonts w:cs="Times New Roman"/>
          <w:b/>
          <w:color w:val="E36C0A" w:themeColor="accent6" w:themeShade="BF"/>
          <w:szCs w:val="24"/>
          <w:vertAlign w:val="superscript"/>
        </w:rPr>
        <w:t>th</w:t>
      </w:r>
      <w:r w:rsidRPr="00C74867">
        <w:rPr>
          <w:rFonts w:cs="Times New Roman"/>
          <w:b/>
          <w:color w:val="E36C0A" w:themeColor="accent6" w:themeShade="BF"/>
          <w:szCs w:val="24"/>
        </w:rPr>
        <w:t>, 2018 by 5:00pm</w:t>
      </w:r>
    </w:p>
    <w:p w14:paraId="28029994" w14:textId="77777777" w:rsidR="00177B7D" w:rsidRPr="00CF3474" w:rsidRDefault="00177B7D" w:rsidP="008A3779">
      <w:pPr>
        <w:spacing w:after="0" w:line="240" w:lineRule="auto"/>
        <w:jc w:val="both"/>
        <w:rPr>
          <w:rFonts w:cs="Times New Roman"/>
          <w:b/>
          <w:szCs w:val="24"/>
        </w:rPr>
      </w:pPr>
      <w:r w:rsidRPr="00CF3474">
        <w:rPr>
          <w:rFonts w:cs="Times New Roman"/>
          <w:b/>
          <w:szCs w:val="24"/>
        </w:rPr>
        <w:t>Proposal Preparation</w:t>
      </w:r>
    </w:p>
    <w:p w14:paraId="49B32643" w14:textId="77777777" w:rsidR="009E0804" w:rsidRDefault="009E0804" w:rsidP="008A3779">
      <w:pPr>
        <w:spacing w:after="0" w:line="240" w:lineRule="auto"/>
        <w:jc w:val="both"/>
        <w:rPr>
          <w:rFonts w:cs="Times New Roman"/>
          <w:szCs w:val="24"/>
        </w:rPr>
      </w:pPr>
      <w:r>
        <w:rPr>
          <w:rFonts w:cs="Times New Roman"/>
          <w:szCs w:val="24"/>
        </w:rPr>
        <w:tab/>
      </w:r>
    </w:p>
    <w:p w14:paraId="24264C28" w14:textId="43A98F8B" w:rsidR="00177B7D" w:rsidRPr="00C533BA" w:rsidRDefault="009E0804" w:rsidP="008A3779">
      <w:pPr>
        <w:spacing w:after="0" w:line="240" w:lineRule="auto"/>
        <w:jc w:val="both"/>
        <w:rPr>
          <w:rFonts w:cs="Times New Roman"/>
          <w:b/>
          <w:szCs w:val="24"/>
        </w:rPr>
      </w:pPr>
      <w:r>
        <w:rPr>
          <w:rFonts w:cs="Times New Roman"/>
          <w:szCs w:val="24"/>
        </w:rPr>
        <w:tab/>
      </w:r>
      <w:r w:rsidR="00177B7D" w:rsidRPr="00CF3474">
        <w:rPr>
          <w:rFonts w:cs="Times New Roman"/>
          <w:szCs w:val="24"/>
        </w:rPr>
        <w:t>Please refer to the docum</w:t>
      </w:r>
      <w:r w:rsidR="00AC21B6" w:rsidRPr="00CF3474">
        <w:rPr>
          <w:rFonts w:cs="Times New Roman"/>
          <w:szCs w:val="24"/>
        </w:rPr>
        <w:t>ent titled “Grant Proposal Application</w:t>
      </w:r>
      <w:r w:rsidR="00177B7D" w:rsidRPr="00CF3474">
        <w:rPr>
          <w:rFonts w:cs="Times New Roman"/>
          <w:szCs w:val="24"/>
        </w:rPr>
        <w:t>” for requirements regarding proposal submission, formatting</w:t>
      </w:r>
      <w:r w:rsidR="00C07F54" w:rsidRPr="00CF3474">
        <w:rPr>
          <w:rFonts w:cs="Times New Roman"/>
          <w:szCs w:val="24"/>
        </w:rPr>
        <w:t>,</w:t>
      </w:r>
      <w:r w:rsidR="00177B7D" w:rsidRPr="00CF3474">
        <w:rPr>
          <w:rFonts w:cs="Times New Roman"/>
          <w:szCs w:val="24"/>
        </w:rPr>
        <w:t xml:space="preserve"> and contents</w:t>
      </w:r>
      <w:r w:rsidR="00177B7D" w:rsidRPr="00C533BA">
        <w:rPr>
          <w:rFonts w:cs="Times New Roman"/>
          <w:szCs w:val="24"/>
        </w:rPr>
        <w:t xml:space="preserve">. Proposals </w:t>
      </w:r>
      <w:r w:rsidR="00177B7D" w:rsidRPr="00C533BA">
        <w:rPr>
          <w:rFonts w:cs="Times New Roman"/>
          <w:b/>
          <w:szCs w:val="24"/>
        </w:rPr>
        <w:t>not</w:t>
      </w:r>
      <w:r w:rsidR="00177B7D" w:rsidRPr="00C533BA">
        <w:rPr>
          <w:rFonts w:cs="Times New Roman"/>
          <w:szCs w:val="24"/>
        </w:rPr>
        <w:t xml:space="preserve"> meeting the requirements for submission, formatting</w:t>
      </w:r>
      <w:r w:rsidR="00C07F54" w:rsidRPr="00C533BA">
        <w:rPr>
          <w:rFonts w:cs="Times New Roman"/>
          <w:szCs w:val="24"/>
        </w:rPr>
        <w:t>,</w:t>
      </w:r>
      <w:r w:rsidR="00177B7D" w:rsidRPr="00C533BA">
        <w:rPr>
          <w:rFonts w:cs="Times New Roman"/>
          <w:szCs w:val="24"/>
        </w:rPr>
        <w:t xml:space="preserve"> or content will be considered</w:t>
      </w:r>
      <w:r w:rsidR="00177B7D" w:rsidRPr="00C533BA">
        <w:rPr>
          <w:rFonts w:cs="Times New Roman"/>
          <w:b/>
          <w:szCs w:val="24"/>
        </w:rPr>
        <w:t xml:space="preserve"> non-compliant and will be removed from the review process.</w:t>
      </w:r>
      <w:r w:rsidR="00F01217" w:rsidRPr="00C533BA">
        <w:rPr>
          <w:rFonts w:cs="Times New Roman"/>
          <w:b/>
          <w:szCs w:val="24"/>
        </w:rPr>
        <w:t xml:space="preserve"> </w:t>
      </w:r>
    </w:p>
    <w:p w14:paraId="1D573C07" w14:textId="0BAE2165" w:rsidR="00285541" w:rsidRPr="008A3779" w:rsidRDefault="00285541" w:rsidP="008A3779">
      <w:pPr>
        <w:spacing w:after="0" w:line="240" w:lineRule="auto"/>
        <w:jc w:val="both"/>
        <w:rPr>
          <w:rFonts w:cs="Times New Roman"/>
          <w:b/>
          <w:szCs w:val="24"/>
        </w:rPr>
      </w:pPr>
    </w:p>
    <w:p w14:paraId="36A6A9D7" w14:textId="77777777" w:rsidR="00285541" w:rsidRPr="00CF3474" w:rsidRDefault="00285541" w:rsidP="008A3779">
      <w:pPr>
        <w:spacing w:after="0" w:line="240" w:lineRule="auto"/>
        <w:jc w:val="both"/>
        <w:rPr>
          <w:rFonts w:cs="Times New Roman"/>
          <w:b/>
          <w:szCs w:val="24"/>
        </w:rPr>
      </w:pPr>
      <w:r w:rsidRPr="00CF3474">
        <w:rPr>
          <w:rFonts w:cs="Times New Roman"/>
          <w:b/>
          <w:szCs w:val="24"/>
        </w:rPr>
        <w:t>Eligibility</w:t>
      </w:r>
    </w:p>
    <w:p w14:paraId="020186CA" w14:textId="77777777" w:rsidR="008A3779" w:rsidRDefault="008A3779" w:rsidP="008A3779">
      <w:pPr>
        <w:pStyle w:val="Default"/>
        <w:jc w:val="both"/>
        <w:rPr>
          <w:rFonts w:ascii="Times New Roman" w:hAnsi="Times New Roman" w:cs="Times New Roman"/>
        </w:rPr>
      </w:pPr>
      <w:r>
        <w:rPr>
          <w:rFonts w:ascii="Times New Roman" w:hAnsi="Times New Roman" w:cs="Times New Roman"/>
        </w:rPr>
        <w:tab/>
      </w:r>
    </w:p>
    <w:p w14:paraId="49959066" w14:textId="2CDE92C6" w:rsidR="00285541" w:rsidRPr="00CF3474" w:rsidRDefault="008A3779" w:rsidP="008A3779">
      <w:pPr>
        <w:pStyle w:val="Default"/>
        <w:jc w:val="both"/>
        <w:rPr>
          <w:rFonts w:ascii="Times New Roman" w:hAnsi="Times New Roman" w:cs="Times New Roman"/>
        </w:rPr>
      </w:pPr>
      <w:r>
        <w:rPr>
          <w:rFonts w:ascii="Times New Roman" w:hAnsi="Times New Roman" w:cs="Times New Roman"/>
        </w:rPr>
        <w:tab/>
      </w:r>
      <w:r w:rsidR="00285541" w:rsidRPr="00CF3474">
        <w:rPr>
          <w:rFonts w:ascii="Times New Roman" w:hAnsi="Times New Roman" w:cs="Times New Roman"/>
        </w:rPr>
        <w:t xml:space="preserve">The </w:t>
      </w:r>
      <w:r>
        <w:rPr>
          <w:rFonts w:ascii="Times New Roman" w:hAnsi="Times New Roman" w:cs="Times New Roman"/>
        </w:rPr>
        <w:t>research grant</w:t>
      </w:r>
      <w:r w:rsidR="00285541" w:rsidRPr="00CF3474">
        <w:rPr>
          <w:rFonts w:ascii="Times New Roman" w:hAnsi="Times New Roman" w:cs="Times New Roman"/>
        </w:rPr>
        <w:t xml:space="preserve"> is open to all students who are enrolled in a </w:t>
      </w:r>
      <w:r w:rsidR="00923BB3" w:rsidRPr="00CF3474">
        <w:rPr>
          <w:rFonts w:ascii="Times New Roman" w:hAnsi="Times New Roman" w:cs="Times New Roman"/>
        </w:rPr>
        <w:t>graduate program at SUNY-</w:t>
      </w:r>
      <w:r w:rsidR="00285541" w:rsidRPr="00CF3474">
        <w:rPr>
          <w:rFonts w:ascii="Times New Roman" w:hAnsi="Times New Roman" w:cs="Times New Roman"/>
        </w:rPr>
        <w:t>ESF. The PI must be a registered graduate student (as defined by t</w:t>
      </w:r>
      <w:r w:rsidR="00923BB3" w:rsidRPr="00CF3474">
        <w:rPr>
          <w:rFonts w:ascii="Times New Roman" w:hAnsi="Times New Roman" w:cs="Times New Roman"/>
        </w:rPr>
        <w:t>he Academic Polices in the SUNY-</w:t>
      </w:r>
      <w:r w:rsidR="00285541" w:rsidRPr="00CF3474">
        <w:rPr>
          <w:rFonts w:ascii="Times New Roman" w:hAnsi="Times New Roman" w:cs="Times New Roman"/>
        </w:rPr>
        <w:t xml:space="preserve">ESF Academic Catalog) during the semesters when applying for the </w:t>
      </w:r>
      <w:r w:rsidRPr="00CF3474">
        <w:rPr>
          <w:rFonts w:ascii="Times New Roman" w:hAnsi="Times New Roman" w:cs="Times New Roman"/>
        </w:rPr>
        <w:t>grant and</w:t>
      </w:r>
      <w:r w:rsidR="00285541" w:rsidRPr="00CF3474">
        <w:rPr>
          <w:rFonts w:ascii="Times New Roman" w:hAnsi="Times New Roman" w:cs="Times New Roman"/>
        </w:rPr>
        <w:t xml:space="preserve"> conducting the research. </w:t>
      </w:r>
      <w:r w:rsidR="00285541" w:rsidRPr="00C533BA">
        <w:rPr>
          <w:rFonts w:ascii="Times New Roman" w:hAnsi="Times New Roman" w:cs="Times New Roman"/>
        </w:rPr>
        <w:t xml:space="preserve">This program </w:t>
      </w:r>
      <w:r w:rsidR="00285541" w:rsidRPr="00C533BA">
        <w:rPr>
          <w:rFonts w:ascii="Times New Roman" w:hAnsi="Times New Roman" w:cs="Times New Roman"/>
          <w:u w:val="single"/>
        </w:rPr>
        <w:t>will not reimburse</w:t>
      </w:r>
      <w:r w:rsidR="00285541" w:rsidRPr="00C533BA">
        <w:rPr>
          <w:rFonts w:ascii="Times New Roman" w:hAnsi="Times New Roman" w:cs="Times New Roman"/>
        </w:rPr>
        <w:t xml:space="preserve"> any research that has already been conducted prior to the grant notification date</w:t>
      </w:r>
      <w:r w:rsidR="00285541" w:rsidRPr="00CF3474">
        <w:rPr>
          <w:rFonts w:ascii="Times New Roman" w:hAnsi="Times New Roman" w:cs="Times New Roman"/>
        </w:rPr>
        <w:t>.</w:t>
      </w:r>
      <w:r w:rsidR="003610CE" w:rsidRPr="00CF3474">
        <w:rPr>
          <w:rFonts w:ascii="Times New Roman" w:hAnsi="Times New Roman" w:cs="Times New Roman"/>
        </w:rPr>
        <w:t xml:space="preserve"> </w:t>
      </w:r>
      <w:r w:rsidR="00285541" w:rsidRPr="00CF3474">
        <w:rPr>
          <w:rFonts w:ascii="Times New Roman" w:hAnsi="Times New Roman" w:cs="Times New Roman"/>
        </w:rPr>
        <w:t xml:space="preserve">Proposals asking for reimbursement </w:t>
      </w:r>
      <w:r w:rsidR="00C07F54" w:rsidRPr="00CF3474">
        <w:rPr>
          <w:rFonts w:ascii="Times New Roman" w:hAnsi="Times New Roman" w:cs="Times New Roman"/>
        </w:rPr>
        <w:t xml:space="preserve">for completed work </w:t>
      </w:r>
      <w:r w:rsidR="00285541" w:rsidRPr="00CF3474">
        <w:rPr>
          <w:rFonts w:ascii="Times New Roman" w:hAnsi="Times New Roman" w:cs="Times New Roman"/>
        </w:rPr>
        <w:t xml:space="preserve">will be considered non-compliant and will be removed from the review process. If a </w:t>
      </w:r>
      <w:r w:rsidR="00285541" w:rsidRPr="00CF3474">
        <w:rPr>
          <w:rFonts w:ascii="Times New Roman" w:hAnsi="Times New Roman" w:cs="Times New Roman"/>
        </w:rPr>
        <w:lastRenderedPageBreak/>
        <w:t>proposal has been awarded in a previous funding cycle, PIs cannot re</w:t>
      </w:r>
      <w:r w:rsidR="00D63B5A" w:rsidRPr="00CF3474">
        <w:rPr>
          <w:rFonts w:ascii="Times New Roman" w:hAnsi="Times New Roman" w:cs="Times New Roman"/>
        </w:rPr>
        <w:t>-</w:t>
      </w:r>
      <w:r w:rsidR="00285541" w:rsidRPr="00CF3474">
        <w:rPr>
          <w:rFonts w:ascii="Times New Roman" w:hAnsi="Times New Roman" w:cs="Times New Roman"/>
        </w:rPr>
        <w:t xml:space="preserve">apply for funding for the same project. </w:t>
      </w:r>
    </w:p>
    <w:p w14:paraId="09D176A5" w14:textId="77777777" w:rsidR="00F46B30" w:rsidRPr="00CF3474" w:rsidRDefault="00F46B30" w:rsidP="008A3779">
      <w:pPr>
        <w:spacing w:after="0" w:line="240" w:lineRule="auto"/>
        <w:jc w:val="both"/>
        <w:rPr>
          <w:rFonts w:cs="Times New Roman"/>
          <w:szCs w:val="24"/>
        </w:rPr>
      </w:pPr>
    </w:p>
    <w:p w14:paraId="43C14666" w14:textId="77777777" w:rsidR="00285541" w:rsidRPr="00CF3474" w:rsidRDefault="00285541" w:rsidP="008A3779">
      <w:pPr>
        <w:pStyle w:val="Default"/>
        <w:jc w:val="both"/>
        <w:rPr>
          <w:rFonts w:ascii="Times New Roman" w:hAnsi="Times New Roman" w:cs="Times New Roman"/>
          <w:i/>
          <w:iCs/>
        </w:rPr>
      </w:pPr>
      <w:r w:rsidRPr="00CF3474">
        <w:rPr>
          <w:rFonts w:ascii="Times New Roman" w:hAnsi="Times New Roman" w:cs="Times New Roman"/>
          <w:i/>
          <w:iCs/>
        </w:rPr>
        <w:t xml:space="preserve">Use of humans as test subjects </w:t>
      </w:r>
    </w:p>
    <w:p w14:paraId="68B68235" w14:textId="77777777" w:rsidR="00285541" w:rsidRPr="00CF3474" w:rsidRDefault="00285541" w:rsidP="008A3779">
      <w:pPr>
        <w:pStyle w:val="Default"/>
        <w:jc w:val="both"/>
        <w:rPr>
          <w:rFonts w:ascii="Times New Roman" w:hAnsi="Times New Roman" w:cs="Times New Roman"/>
        </w:rPr>
      </w:pPr>
    </w:p>
    <w:p w14:paraId="25429055" w14:textId="69529480" w:rsidR="00285541" w:rsidRPr="00CF3474" w:rsidRDefault="008A3779" w:rsidP="008A3779">
      <w:pPr>
        <w:pStyle w:val="Default"/>
        <w:jc w:val="both"/>
        <w:rPr>
          <w:rFonts w:ascii="Times New Roman" w:hAnsi="Times New Roman" w:cs="Times New Roman"/>
        </w:rPr>
      </w:pPr>
      <w:r>
        <w:rPr>
          <w:rFonts w:ascii="Times New Roman" w:hAnsi="Times New Roman" w:cs="Times New Roman"/>
        </w:rPr>
        <w:tab/>
      </w:r>
      <w:r w:rsidR="00285541" w:rsidRPr="00CF3474">
        <w:rPr>
          <w:rFonts w:ascii="Times New Roman" w:hAnsi="Times New Roman" w:cs="Times New Roman"/>
        </w:rPr>
        <w:t xml:space="preserve">Regardless of the nature of the project, if human subjects are involved (whether it is medical testing, photography, personal interviews, etc.), the PI </w:t>
      </w:r>
      <w:r w:rsidR="00285541" w:rsidRPr="00CF3474">
        <w:rPr>
          <w:rFonts w:ascii="Times New Roman" w:hAnsi="Times New Roman" w:cs="Times New Roman"/>
          <w:b/>
          <w:bCs/>
        </w:rPr>
        <w:t xml:space="preserve">must </w:t>
      </w:r>
      <w:r w:rsidR="00285541" w:rsidRPr="00CF3474">
        <w:rPr>
          <w:rFonts w:ascii="Times New Roman" w:hAnsi="Times New Roman" w:cs="Times New Roman"/>
        </w:rPr>
        <w:t xml:space="preserve">contact the </w:t>
      </w:r>
      <w:r w:rsidR="00CF5E8C" w:rsidRPr="00CF3474">
        <w:rPr>
          <w:rFonts w:ascii="Times New Roman" w:hAnsi="Times New Roman" w:cs="Times New Roman"/>
        </w:rPr>
        <w:t xml:space="preserve">Assessment Office </w:t>
      </w:r>
      <w:r w:rsidR="00285541" w:rsidRPr="00CF3474">
        <w:rPr>
          <w:rFonts w:ascii="Times New Roman" w:hAnsi="Times New Roman" w:cs="Times New Roman"/>
        </w:rPr>
        <w:t>for Institutional Review Board (IRB) approval</w:t>
      </w:r>
      <w:r w:rsidR="00CF5E8C" w:rsidRPr="00CF3474">
        <w:rPr>
          <w:rFonts w:ascii="Times New Roman" w:hAnsi="Times New Roman" w:cs="Times New Roman"/>
        </w:rPr>
        <w:t>.</w:t>
      </w:r>
      <w:r>
        <w:rPr>
          <w:rFonts w:ascii="Times New Roman" w:hAnsi="Times New Roman" w:cs="Times New Roman"/>
        </w:rPr>
        <w:t xml:space="preserve"> </w:t>
      </w:r>
      <w:r w:rsidR="00285541" w:rsidRPr="00CF3474">
        <w:rPr>
          <w:rFonts w:ascii="Times New Roman" w:hAnsi="Times New Roman" w:cs="Times New Roman"/>
        </w:rPr>
        <w:t>If the applicant has obtained IRB approval, the approval number should be provided on the Application Form. In the case of proposals where IRB approval has been applied for, but not obtained, the PI may submit the proposal</w:t>
      </w:r>
      <w:r w:rsidR="00193AC3" w:rsidRPr="00CF3474">
        <w:rPr>
          <w:rFonts w:ascii="Times New Roman" w:hAnsi="Times New Roman" w:cs="Times New Roman"/>
        </w:rPr>
        <w:t>; funds</w:t>
      </w:r>
      <w:r w:rsidR="00285541" w:rsidRPr="00CF3474">
        <w:rPr>
          <w:rFonts w:ascii="Times New Roman" w:hAnsi="Times New Roman" w:cs="Times New Roman"/>
        </w:rPr>
        <w:t xml:space="preserve"> will not be dispersed until the Review Committee has been provided with the IRB approval information. </w:t>
      </w:r>
    </w:p>
    <w:p w14:paraId="05A7D856" w14:textId="77777777" w:rsidR="00285541" w:rsidRPr="00CF3474" w:rsidRDefault="00285541" w:rsidP="008A3779">
      <w:pPr>
        <w:pStyle w:val="Default"/>
        <w:jc w:val="both"/>
        <w:rPr>
          <w:rFonts w:ascii="Times New Roman" w:hAnsi="Times New Roman" w:cs="Times New Roman"/>
        </w:rPr>
      </w:pPr>
    </w:p>
    <w:p w14:paraId="13230B59" w14:textId="77777777" w:rsidR="00285541" w:rsidRPr="00CF3474" w:rsidRDefault="00285541" w:rsidP="008A3779">
      <w:pPr>
        <w:pStyle w:val="Default"/>
        <w:jc w:val="both"/>
        <w:rPr>
          <w:rFonts w:ascii="Times New Roman" w:hAnsi="Times New Roman" w:cs="Times New Roman"/>
          <w:i/>
          <w:iCs/>
        </w:rPr>
      </w:pPr>
      <w:r w:rsidRPr="00CF3474">
        <w:rPr>
          <w:rFonts w:ascii="Times New Roman" w:hAnsi="Times New Roman" w:cs="Times New Roman"/>
          <w:i/>
          <w:iCs/>
        </w:rPr>
        <w:t xml:space="preserve">Use of non-human animals as test subjects </w:t>
      </w:r>
    </w:p>
    <w:p w14:paraId="42772056" w14:textId="77777777" w:rsidR="00285541" w:rsidRPr="00CF3474" w:rsidRDefault="00285541" w:rsidP="008A3779">
      <w:pPr>
        <w:pStyle w:val="Default"/>
        <w:jc w:val="both"/>
        <w:rPr>
          <w:rFonts w:ascii="Times New Roman" w:hAnsi="Times New Roman" w:cs="Times New Roman"/>
        </w:rPr>
      </w:pPr>
    </w:p>
    <w:p w14:paraId="6F205643" w14:textId="2017D901" w:rsidR="00285541" w:rsidRPr="00CF3474" w:rsidRDefault="008A3779" w:rsidP="008A3779">
      <w:pPr>
        <w:spacing w:after="0" w:line="240" w:lineRule="auto"/>
        <w:jc w:val="both"/>
        <w:rPr>
          <w:rFonts w:cs="Times New Roman"/>
          <w:szCs w:val="24"/>
        </w:rPr>
      </w:pPr>
      <w:r>
        <w:rPr>
          <w:rFonts w:cs="Times New Roman"/>
          <w:szCs w:val="24"/>
        </w:rPr>
        <w:tab/>
      </w:r>
      <w:r w:rsidR="00285541" w:rsidRPr="00CF3474">
        <w:rPr>
          <w:rFonts w:cs="Times New Roman"/>
          <w:szCs w:val="24"/>
        </w:rPr>
        <w:t>In case of projects where data will be collected on non-human animals, the PI is required by law to obtain the approval of the Institutional Animal Care and Use Committee (IACUC). If the PI has obtained IACUC approval, the approval number should be provided on the Application Form. In case of pending approvals, the proposal may be submitted but funds will not be dispersed until the Review Committee receives the IACUC approval number from the PI.</w:t>
      </w:r>
    </w:p>
    <w:p w14:paraId="469A2C12" w14:textId="77777777" w:rsidR="00C525BF" w:rsidRPr="00CF3474" w:rsidRDefault="00C525BF" w:rsidP="008A3779">
      <w:pPr>
        <w:spacing w:after="0" w:line="240" w:lineRule="auto"/>
        <w:jc w:val="both"/>
        <w:rPr>
          <w:rFonts w:cs="Times New Roman"/>
          <w:szCs w:val="24"/>
        </w:rPr>
      </w:pPr>
    </w:p>
    <w:p w14:paraId="23997F64" w14:textId="77777777" w:rsidR="00C525BF" w:rsidRPr="00CF3474" w:rsidRDefault="00C525BF" w:rsidP="008A3779">
      <w:pPr>
        <w:spacing w:after="0" w:line="240" w:lineRule="auto"/>
        <w:jc w:val="both"/>
        <w:rPr>
          <w:rFonts w:cs="Times New Roman"/>
          <w:b/>
          <w:szCs w:val="24"/>
        </w:rPr>
      </w:pPr>
      <w:r w:rsidRPr="00CF3474">
        <w:rPr>
          <w:rFonts w:cs="Times New Roman"/>
          <w:b/>
          <w:szCs w:val="24"/>
        </w:rPr>
        <w:t>Resubmissions</w:t>
      </w:r>
    </w:p>
    <w:p w14:paraId="621286D8" w14:textId="77777777" w:rsidR="005D2587" w:rsidRDefault="005D2587" w:rsidP="008A3779">
      <w:pPr>
        <w:pStyle w:val="Default"/>
        <w:jc w:val="both"/>
        <w:rPr>
          <w:rFonts w:ascii="Times New Roman" w:hAnsi="Times New Roman" w:cs="Times New Roman"/>
        </w:rPr>
      </w:pPr>
    </w:p>
    <w:p w14:paraId="52B8D26E" w14:textId="7BCBF18B" w:rsidR="00C525BF" w:rsidRPr="00CF3474" w:rsidRDefault="005D2587" w:rsidP="008A3779">
      <w:pPr>
        <w:pStyle w:val="Default"/>
        <w:jc w:val="both"/>
        <w:rPr>
          <w:rFonts w:ascii="Times New Roman" w:hAnsi="Times New Roman" w:cs="Times New Roman"/>
        </w:rPr>
      </w:pPr>
      <w:r>
        <w:rPr>
          <w:rFonts w:ascii="Times New Roman" w:hAnsi="Times New Roman" w:cs="Times New Roman"/>
        </w:rPr>
        <w:tab/>
      </w:r>
      <w:r w:rsidR="00C525BF" w:rsidRPr="00CF3474">
        <w:rPr>
          <w:rFonts w:ascii="Times New Roman" w:hAnsi="Times New Roman" w:cs="Times New Roman"/>
        </w:rPr>
        <w:t>If a P</w:t>
      </w:r>
      <w:r w:rsidR="00923BB3" w:rsidRPr="00CF3474">
        <w:rPr>
          <w:rFonts w:ascii="Times New Roman" w:hAnsi="Times New Roman" w:cs="Times New Roman"/>
        </w:rPr>
        <w:t xml:space="preserve">I is denied funding, the Grant </w:t>
      </w:r>
      <w:r w:rsidR="00C525BF" w:rsidRPr="00CF3474">
        <w:rPr>
          <w:rFonts w:ascii="Times New Roman" w:hAnsi="Times New Roman" w:cs="Times New Roman"/>
        </w:rPr>
        <w:t xml:space="preserve">Committee will provide a copy of the comments from the reviewers. This document will comment on the strengths and weaknesses of the proposal. Since the composition of the review committee changes every semester, PIs </w:t>
      </w:r>
      <w:r w:rsidR="00C525BF" w:rsidRPr="00CF3474">
        <w:rPr>
          <w:rFonts w:ascii="Times New Roman" w:hAnsi="Times New Roman" w:cs="Times New Roman"/>
          <w:b/>
          <w:bCs/>
        </w:rPr>
        <w:t xml:space="preserve">must </w:t>
      </w:r>
      <w:r w:rsidR="00C525BF" w:rsidRPr="00CF3474">
        <w:rPr>
          <w:rFonts w:ascii="Times New Roman" w:hAnsi="Times New Roman" w:cs="Times New Roman"/>
        </w:rPr>
        <w:t xml:space="preserve">include a copy of these comments when resubmitting a proposal. If an applicant has more than one resubmission, he or she </w:t>
      </w:r>
      <w:r w:rsidR="00C525BF" w:rsidRPr="00CF3474">
        <w:rPr>
          <w:rFonts w:ascii="Times New Roman" w:hAnsi="Times New Roman" w:cs="Times New Roman"/>
          <w:b/>
          <w:bCs/>
        </w:rPr>
        <w:t xml:space="preserve">must </w:t>
      </w:r>
      <w:r w:rsidR="00C525BF" w:rsidRPr="00CF3474">
        <w:rPr>
          <w:rFonts w:ascii="Times New Roman" w:hAnsi="Times New Roman" w:cs="Times New Roman"/>
        </w:rPr>
        <w:t xml:space="preserve">include copies of </w:t>
      </w:r>
      <w:r w:rsidR="00C525BF" w:rsidRPr="00CF3474">
        <w:rPr>
          <w:rFonts w:ascii="Times New Roman" w:hAnsi="Times New Roman" w:cs="Times New Roman"/>
          <w:b/>
          <w:bCs/>
        </w:rPr>
        <w:t xml:space="preserve">ALL </w:t>
      </w:r>
      <w:r w:rsidR="00C525BF" w:rsidRPr="00CF3474">
        <w:rPr>
          <w:rFonts w:ascii="Times New Roman" w:hAnsi="Times New Roman" w:cs="Times New Roman"/>
        </w:rPr>
        <w:t xml:space="preserve">comments received from </w:t>
      </w:r>
      <w:r w:rsidR="00C525BF" w:rsidRPr="00CF3474">
        <w:rPr>
          <w:rFonts w:ascii="Times New Roman" w:hAnsi="Times New Roman" w:cs="Times New Roman"/>
          <w:b/>
          <w:bCs/>
        </w:rPr>
        <w:t xml:space="preserve">each </w:t>
      </w:r>
      <w:r w:rsidR="00C525BF" w:rsidRPr="00CF3474">
        <w:rPr>
          <w:rFonts w:ascii="Times New Roman" w:hAnsi="Times New Roman" w:cs="Times New Roman"/>
        </w:rPr>
        <w:t xml:space="preserve">review in subsequent submissions. If a copy of the comments is not included, the resubmitted proposal will be considered non-compliant and removed from the review process. </w:t>
      </w:r>
    </w:p>
    <w:p w14:paraId="176D9B28" w14:textId="77777777" w:rsidR="00193AC3" w:rsidRPr="00CF3474" w:rsidRDefault="00193AC3" w:rsidP="008A3779">
      <w:pPr>
        <w:pStyle w:val="Default"/>
        <w:jc w:val="both"/>
        <w:rPr>
          <w:rFonts w:ascii="Times New Roman" w:hAnsi="Times New Roman" w:cs="Times New Roman"/>
        </w:rPr>
      </w:pPr>
    </w:p>
    <w:p w14:paraId="62E61529" w14:textId="77777777" w:rsidR="00C525BF" w:rsidRPr="00CF3474" w:rsidRDefault="00C525BF" w:rsidP="008A3779">
      <w:pPr>
        <w:spacing w:after="0" w:line="240" w:lineRule="auto"/>
        <w:jc w:val="both"/>
        <w:rPr>
          <w:rFonts w:cs="Times New Roman"/>
          <w:szCs w:val="24"/>
        </w:rPr>
      </w:pPr>
      <w:r w:rsidRPr="00CF3474">
        <w:rPr>
          <w:rFonts w:cs="Times New Roman"/>
          <w:szCs w:val="24"/>
        </w:rPr>
        <w:t>PIs are encouraged to revise their proposal and address the concerns of the review committee before resubmission. PIs are expected to include a statement summarizing how the concerns were addressed and responses to the comments if no changes were made. Because the amount of feedback provided by the reviewers can vary, there is no page limit for this statement.</w:t>
      </w:r>
    </w:p>
    <w:p w14:paraId="473D7CE4" w14:textId="77777777" w:rsidR="005D2587" w:rsidRDefault="005D2587" w:rsidP="008A3779">
      <w:pPr>
        <w:spacing w:after="0" w:line="240" w:lineRule="auto"/>
        <w:jc w:val="both"/>
        <w:rPr>
          <w:rFonts w:cs="Times New Roman"/>
          <w:b/>
          <w:szCs w:val="24"/>
        </w:rPr>
      </w:pPr>
    </w:p>
    <w:p w14:paraId="75A51608" w14:textId="520A291E" w:rsidR="00C525BF" w:rsidRPr="005D2587" w:rsidRDefault="005D2587" w:rsidP="005D2587">
      <w:pPr>
        <w:spacing w:after="0" w:line="240" w:lineRule="auto"/>
        <w:jc w:val="both"/>
        <w:rPr>
          <w:rFonts w:cs="Times New Roman"/>
          <w:szCs w:val="24"/>
        </w:rPr>
      </w:pPr>
      <w:r>
        <w:rPr>
          <w:rFonts w:cs="Times New Roman"/>
          <w:b/>
          <w:szCs w:val="24"/>
        </w:rPr>
        <w:t xml:space="preserve">Reimbursement </w:t>
      </w:r>
    </w:p>
    <w:p w14:paraId="27106435" w14:textId="77777777" w:rsidR="005D2587" w:rsidRDefault="005D2587" w:rsidP="008A3779">
      <w:pPr>
        <w:pStyle w:val="Default"/>
        <w:jc w:val="both"/>
        <w:rPr>
          <w:rFonts w:ascii="Times New Roman" w:hAnsi="Times New Roman" w:cs="Times New Roman"/>
        </w:rPr>
      </w:pPr>
      <w:r>
        <w:rPr>
          <w:rFonts w:ascii="Times New Roman" w:hAnsi="Times New Roman" w:cs="Times New Roman"/>
        </w:rPr>
        <w:tab/>
      </w:r>
    </w:p>
    <w:p w14:paraId="594B172F" w14:textId="46E52D2E" w:rsidR="00C07F54" w:rsidRPr="00CF3474" w:rsidRDefault="005D2587" w:rsidP="008A3779">
      <w:pPr>
        <w:pStyle w:val="Default"/>
        <w:jc w:val="both"/>
        <w:rPr>
          <w:rFonts w:ascii="Times New Roman" w:hAnsi="Times New Roman" w:cs="Times New Roman"/>
        </w:rPr>
      </w:pPr>
      <w:r>
        <w:rPr>
          <w:rFonts w:ascii="Times New Roman" w:hAnsi="Times New Roman" w:cs="Times New Roman"/>
        </w:rPr>
        <w:tab/>
      </w:r>
      <w:r w:rsidR="00C525BF" w:rsidRPr="00CF3474">
        <w:rPr>
          <w:rFonts w:ascii="Times New Roman" w:hAnsi="Times New Roman" w:cs="Times New Roman"/>
        </w:rPr>
        <w:t>Once a proposal is selected for funding, the Grant Committee will determine the amount of funding based on the budget included in the proposal. The award amount may be adjusted based on available funds, and items not in compliance with GSA requirements w</w:t>
      </w:r>
      <w:r w:rsidR="00AC5CD1" w:rsidRPr="00CF3474">
        <w:rPr>
          <w:rFonts w:ascii="Times New Roman" w:hAnsi="Times New Roman" w:cs="Times New Roman"/>
        </w:rPr>
        <w:t>ill be removed from the award.</w:t>
      </w:r>
      <w:r w:rsidR="00C525BF" w:rsidRPr="00CF3474">
        <w:rPr>
          <w:rFonts w:ascii="Times New Roman" w:hAnsi="Times New Roman" w:cs="Times New Roman"/>
        </w:rPr>
        <w:t xml:space="preserve"> </w:t>
      </w:r>
      <w:r>
        <w:rPr>
          <w:rFonts w:ascii="Times New Roman" w:hAnsi="Times New Roman" w:cs="Times New Roman"/>
        </w:rPr>
        <w:t xml:space="preserve">The </w:t>
      </w:r>
      <w:r w:rsidR="00923BB3" w:rsidRPr="00CF3474">
        <w:rPr>
          <w:rFonts w:ascii="Times New Roman" w:hAnsi="Times New Roman" w:cs="Times New Roman"/>
        </w:rPr>
        <w:t>Research Grants are administered through reimbursements. Recipients should conduct their</w:t>
      </w:r>
      <w:r w:rsidR="000F4135" w:rsidRPr="00CF3474">
        <w:rPr>
          <w:rFonts w:ascii="Times New Roman" w:hAnsi="Times New Roman" w:cs="Times New Roman"/>
        </w:rPr>
        <w:t xml:space="preserve"> </w:t>
      </w:r>
      <w:r>
        <w:rPr>
          <w:rFonts w:ascii="Times New Roman" w:hAnsi="Times New Roman" w:cs="Times New Roman"/>
        </w:rPr>
        <w:t xml:space="preserve">research, </w:t>
      </w:r>
      <w:r w:rsidR="00C07F54" w:rsidRPr="00CF3474">
        <w:rPr>
          <w:rFonts w:ascii="Times New Roman" w:hAnsi="Times New Roman" w:cs="Times New Roman"/>
        </w:rPr>
        <w:t>purchase their supplies</w:t>
      </w:r>
      <w:r>
        <w:rPr>
          <w:rFonts w:ascii="Times New Roman" w:hAnsi="Times New Roman" w:cs="Times New Roman"/>
        </w:rPr>
        <w:t>,</w:t>
      </w:r>
      <w:r w:rsidR="00C07F54" w:rsidRPr="00CF3474">
        <w:rPr>
          <w:rFonts w:ascii="Times New Roman" w:hAnsi="Times New Roman" w:cs="Times New Roman"/>
        </w:rPr>
        <w:t xml:space="preserve"> </w:t>
      </w:r>
      <w:r w:rsidR="00923BB3" w:rsidRPr="00CF3474">
        <w:rPr>
          <w:rFonts w:ascii="Times New Roman" w:hAnsi="Times New Roman" w:cs="Times New Roman"/>
        </w:rPr>
        <w:t xml:space="preserve">and submit receipts representing the total cost </w:t>
      </w:r>
      <w:r w:rsidR="00C07F54" w:rsidRPr="00CF3474">
        <w:rPr>
          <w:rFonts w:ascii="Times New Roman" w:hAnsi="Times New Roman" w:cs="Times New Roman"/>
        </w:rPr>
        <w:t>of GSA-funded costs to the</w:t>
      </w:r>
      <w:r w:rsidR="00923BB3" w:rsidRPr="00CF3474">
        <w:rPr>
          <w:rFonts w:ascii="Times New Roman" w:hAnsi="Times New Roman" w:cs="Times New Roman"/>
        </w:rPr>
        <w:t xml:space="preserve"> GSA Grant Committee Chair for reimbursement.</w:t>
      </w:r>
      <w:r w:rsidR="00C07F54" w:rsidRPr="00CF3474">
        <w:rPr>
          <w:rFonts w:ascii="Times New Roman" w:hAnsi="Times New Roman" w:cs="Times New Roman"/>
        </w:rPr>
        <w:t xml:space="preserve"> Mileage can be refunded by submitting a State Travel Expense Worksheet found at the ESF Office of Business Affairs (</w:t>
      </w:r>
      <w:hyperlink r:id="rId6" w:history="1">
        <w:r w:rsidR="00C07F54" w:rsidRPr="00CF3474">
          <w:rPr>
            <w:rStyle w:val="Hyperlink"/>
            <w:rFonts w:ascii="Times New Roman" w:hAnsi="Times New Roman" w:cs="Times New Roman"/>
          </w:rPr>
          <w:t>http://www.esf.edu/business/travel.htm</w:t>
        </w:r>
      </w:hyperlink>
      <w:r w:rsidR="00C07F54" w:rsidRPr="00CF3474">
        <w:rPr>
          <w:rFonts w:ascii="Times New Roman" w:hAnsi="Times New Roman" w:cs="Times New Roman"/>
        </w:rPr>
        <w:t>).</w:t>
      </w:r>
    </w:p>
    <w:p w14:paraId="30C53DAB" w14:textId="77777777" w:rsidR="00C07F54" w:rsidRPr="00CF3474" w:rsidRDefault="00C07F54" w:rsidP="008A3779">
      <w:pPr>
        <w:pStyle w:val="Default"/>
        <w:jc w:val="both"/>
        <w:rPr>
          <w:rFonts w:ascii="Times New Roman" w:hAnsi="Times New Roman" w:cs="Times New Roman"/>
        </w:rPr>
      </w:pPr>
    </w:p>
    <w:p w14:paraId="19DB8990" w14:textId="0D1A0B51" w:rsidR="00C525BF" w:rsidRPr="00C533BA" w:rsidRDefault="00C07F54" w:rsidP="008A3779">
      <w:pPr>
        <w:pStyle w:val="Default"/>
        <w:jc w:val="both"/>
        <w:rPr>
          <w:rFonts w:ascii="Times New Roman" w:hAnsi="Times New Roman" w:cs="Times New Roman"/>
          <w:b/>
        </w:rPr>
      </w:pPr>
      <w:r w:rsidRPr="00CF3474">
        <w:rPr>
          <w:rFonts w:ascii="Times New Roman" w:hAnsi="Times New Roman" w:cs="Times New Roman"/>
        </w:rPr>
        <w:t>Recipients should submit their documents as soon as possible after travel is completed to expedite the refund pro</w:t>
      </w:r>
      <w:r w:rsidR="007003E4" w:rsidRPr="00CF3474">
        <w:rPr>
          <w:rFonts w:ascii="Times New Roman" w:hAnsi="Times New Roman" w:cs="Times New Roman"/>
        </w:rPr>
        <w:t xml:space="preserve">cess. </w:t>
      </w:r>
      <w:bookmarkStart w:id="0" w:name="_Hlk526626284"/>
      <w:r w:rsidR="007003E4" w:rsidRPr="00C533BA">
        <w:rPr>
          <w:rFonts w:ascii="Times New Roman" w:hAnsi="Times New Roman" w:cs="Times New Roman"/>
          <w:b/>
        </w:rPr>
        <w:t xml:space="preserve">Awards not claimed by </w:t>
      </w:r>
      <w:r w:rsidR="00004D5F" w:rsidRPr="00C533BA">
        <w:rPr>
          <w:rFonts w:ascii="Times New Roman" w:hAnsi="Times New Roman" w:cs="Times New Roman"/>
          <w:b/>
          <w:u w:val="single"/>
        </w:rPr>
        <w:t>March</w:t>
      </w:r>
      <w:r w:rsidR="00CF3474" w:rsidRPr="00C533BA">
        <w:rPr>
          <w:rFonts w:ascii="Times New Roman" w:hAnsi="Times New Roman" w:cs="Times New Roman"/>
          <w:b/>
          <w:u w:val="single"/>
        </w:rPr>
        <w:t xml:space="preserve"> 31</w:t>
      </w:r>
      <w:r w:rsidR="007003E4" w:rsidRPr="00C533BA">
        <w:rPr>
          <w:rFonts w:ascii="Times New Roman" w:hAnsi="Times New Roman" w:cs="Times New Roman"/>
          <w:b/>
          <w:u w:val="single"/>
          <w:vertAlign w:val="superscript"/>
        </w:rPr>
        <w:t>st</w:t>
      </w:r>
      <w:r w:rsidR="00CF3474" w:rsidRPr="00C533BA">
        <w:rPr>
          <w:rFonts w:ascii="Times New Roman" w:hAnsi="Times New Roman" w:cs="Times New Roman"/>
          <w:b/>
          <w:u w:val="single"/>
        </w:rPr>
        <w:t>, 2019</w:t>
      </w:r>
      <w:r w:rsidRPr="00C533BA">
        <w:rPr>
          <w:rFonts w:ascii="Times New Roman" w:hAnsi="Times New Roman" w:cs="Times New Roman"/>
          <w:b/>
        </w:rPr>
        <w:t xml:space="preserve"> will be forfeit</w:t>
      </w:r>
      <w:r w:rsidR="004640C6" w:rsidRPr="00C533BA">
        <w:rPr>
          <w:rFonts w:ascii="Times New Roman" w:hAnsi="Times New Roman" w:cs="Times New Roman"/>
          <w:b/>
        </w:rPr>
        <w:t>ed</w:t>
      </w:r>
      <w:r w:rsidRPr="00C533BA">
        <w:rPr>
          <w:rFonts w:ascii="Times New Roman" w:hAnsi="Times New Roman" w:cs="Times New Roman"/>
          <w:b/>
        </w:rPr>
        <w:t>.</w:t>
      </w:r>
      <w:bookmarkEnd w:id="0"/>
    </w:p>
    <w:p w14:paraId="163914E2" w14:textId="77777777" w:rsidR="00C525BF" w:rsidRPr="00C533BA" w:rsidRDefault="00C525BF" w:rsidP="008A3779">
      <w:pPr>
        <w:spacing w:after="0" w:line="240" w:lineRule="auto"/>
        <w:jc w:val="both"/>
        <w:rPr>
          <w:rFonts w:cs="Times New Roman"/>
          <w:b/>
          <w:szCs w:val="24"/>
        </w:rPr>
      </w:pPr>
    </w:p>
    <w:p w14:paraId="26E2E517" w14:textId="77777777" w:rsidR="00C525BF" w:rsidRPr="00CF3474" w:rsidRDefault="00AC5CD1" w:rsidP="008A3779">
      <w:pPr>
        <w:spacing w:after="0" w:line="240" w:lineRule="auto"/>
        <w:jc w:val="both"/>
        <w:rPr>
          <w:rFonts w:cs="Times New Roman"/>
          <w:b/>
          <w:szCs w:val="24"/>
        </w:rPr>
      </w:pPr>
      <w:r w:rsidRPr="00CF3474">
        <w:rPr>
          <w:rFonts w:cs="Times New Roman"/>
          <w:b/>
          <w:szCs w:val="24"/>
        </w:rPr>
        <w:t>Final Report</w:t>
      </w:r>
    </w:p>
    <w:p w14:paraId="0623FD8F" w14:textId="77777777" w:rsidR="005D2587" w:rsidRDefault="005D2587" w:rsidP="008A3779">
      <w:pPr>
        <w:pStyle w:val="Default"/>
        <w:jc w:val="both"/>
        <w:rPr>
          <w:rFonts w:ascii="Times New Roman" w:hAnsi="Times New Roman" w:cs="Times New Roman"/>
        </w:rPr>
      </w:pPr>
    </w:p>
    <w:p w14:paraId="697B65AA" w14:textId="61CF448A" w:rsidR="009D0A35" w:rsidRPr="00CF3474" w:rsidRDefault="009D0A35" w:rsidP="008A3779">
      <w:pPr>
        <w:pStyle w:val="Default"/>
        <w:jc w:val="both"/>
        <w:rPr>
          <w:rFonts w:ascii="Times New Roman" w:hAnsi="Times New Roman" w:cs="Times New Roman"/>
        </w:rPr>
      </w:pPr>
      <w:r w:rsidRPr="00CF3474">
        <w:rPr>
          <w:rFonts w:ascii="Times New Roman" w:hAnsi="Times New Roman" w:cs="Times New Roman"/>
        </w:rPr>
        <w:t xml:space="preserve">Each recipient </w:t>
      </w:r>
      <w:r w:rsidRPr="00CF3474">
        <w:rPr>
          <w:rFonts w:ascii="Times New Roman" w:hAnsi="Times New Roman" w:cs="Times New Roman"/>
          <w:b/>
        </w:rPr>
        <w:t>must</w:t>
      </w:r>
      <w:r w:rsidRPr="00CF3474">
        <w:rPr>
          <w:rFonts w:ascii="Times New Roman" w:hAnsi="Times New Roman" w:cs="Times New Roman"/>
        </w:rPr>
        <w:t xml:space="preserve"> submit a final report </w:t>
      </w:r>
      <w:r w:rsidR="008859F0" w:rsidRPr="00CF3474">
        <w:rPr>
          <w:rFonts w:ascii="Times New Roman" w:hAnsi="Times New Roman" w:cs="Times New Roman"/>
        </w:rPr>
        <w:t>electronically to gsa.esf@gmail.com</w:t>
      </w:r>
      <w:r w:rsidR="00F46B30" w:rsidRPr="00CF3474">
        <w:rPr>
          <w:rFonts w:ascii="Times New Roman" w:hAnsi="Times New Roman" w:cs="Times New Roman"/>
        </w:rPr>
        <w:t xml:space="preserve"> and a paper copy to the GSA mailbox</w:t>
      </w:r>
      <w:r w:rsidR="00D03A91">
        <w:rPr>
          <w:rFonts w:ascii="Times New Roman" w:hAnsi="Times New Roman" w:cs="Times New Roman"/>
        </w:rPr>
        <w:t xml:space="preserve"> </w:t>
      </w:r>
      <w:r w:rsidR="00D03A91" w:rsidRPr="00A779C3">
        <w:rPr>
          <w:rFonts w:ascii="Times New Roman" w:hAnsi="Times New Roman" w:cs="Times New Roman"/>
        </w:rPr>
        <w:t xml:space="preserve">(located </w:t>
      </w:r>
      <w:r w:rsidR="00D03A91">
        <w:rPr>
          <w:rFonts w:ascii="Times New Roman" w:hAnsi="Times New Roman" w:cs="Times New Roman"/>
        </w:rPr>
        <w:t xml:space="preserve">just next to the </w:t>
      </w:r>
      <w:r w:rsidR="00D03A91" w:rsidRPr="00433622">
        <w:rPr>
          <w:rFonts w:ascii="Times New Roman" w:hAnsi="Times New Roman" w:cs="Times New Roman"/>
          <w:u w:val="single"/>
        </w:rPr>
        <w:t>Treehouse café</w:t>
      </w:r>
      <w:r w:rsidR="00D03A91">
        <w:rPr>
          <w:rFonts w:ascii="Times New Roman" w:hAnsi="Times New Roman" w:cs="Times New Roman"/>
        </w:rPr>
        <w:t xml:space="preserve"> </w:t>
      </w:r>
      <w:r w:rsidR="00D03A91" w:rsidRPr="00A779C3">
        <w:rPr>
          <w:rFonts w:ascii="Times New Roman" w:hAnsi="Times New Roman" w:cs="Times New Roman"/>
        </w:rPr>
        <w:t xml:space="preserve">in </w:t>
      </w:r>
      <w:r w:rsidR="00D03A91">
        <w:rPr>
          <w:rFonts w:ascii="Times New Roman" w:hAnsi="Times New Roman" w:cs="Times New Roman"/>
        </w:rPr>
        <w:t xml:space="preserve">the basement of </w:t>
      </w:r>
      <w:r w:rsidR="00D03A91" w:rsidRPr="00A779C3">
        <w:rPr>
          <w:rFonts w:ascii="Times New Roman" w:hAnsi="Times New Roman" w:cs="Times New Roman"/>
        </w:rPr>
        <w:t xml:space="preserve">Marshall Hall, </w:t>
      </w:r>
      <w:r w:rsidR="00D03A91">
        <w:rPr>
          <w:rFonts w:ascii="Times New Roman" w:hAnsi="Times New Roman" w:cs="Times New Roman"/>
          <w:u w:val="single"/>
        </w:rPr>
        <w:t>mail</w:t>
      </w:r>
      <w:r w:rsidR="00D03A91" w:rsidRPr="00433622">
        <w:rPr>
          <w:rFonts w:ascii="Times New Roman" w:hAnsi="Times New Roman" w:cs="Times New Roman"/>
          <w:u w:val="single"/>
        </w:rPr>
        <w:t>box # 15</w:t>
      </w:r>
      <w:r w:rsidR="00D03A91">
        <w:rPr>
          <w:rFonts w:ascii="Times New Roman" w:hAnsi="Times New Roman" w:cs="Times New Roman"/>
        </w:rPr>
        <w:t>)</w:t>
      </w:r>
      <w:r w:rsidR="00F46B30" w:rsidRPr="00CF3474">
        <w:rPr>
          <w:rFonts w:ascii="Times New Roman" w:hAnsi="Times New Roman" w:cs="Times New Roman"/>
        </w:rPr>
        <w:t xml:space="preserve"> </w:t>
      </w:r>
      <w:r w:rsidRPr="00CF3474">
        <w:rPr>
          <w:rFonts w:ascii="Times New Roman" w:hAnsi="Times New Roman" w:cs="Times New Roman"/>
        </w:rPr>
        <w:t xml:space="preserve">with their reimbursement request. </w:t>
      </w:r>
      <w:r w:rsidRPr="00C533BA">
        <w:rPr>
          <w:rFonts w:ascii="Times New Roman" w:hAnsi="Times New Roman" w:cs="Times New Roman"/>
          <w:u w:val="single"/>
        </w:rPr>
        <w:t>Refund requests lacking a final report will not be processed.</w:t>
      </w:r>
      <w:r w:rsidRPr="00CF3474">
        <w:rPr>
          <w:rFonts w:ascii="Times New Roman" w:hAnsi="Times New Roman" w:cs="Times New Roman"/>
        </w:rPr>
        <w:t xml:space="preserve"> The </w:t>
      </w:r>
      <w:r w:rsidR="005D2587">
        <w:rPr>
          <w:rFonts w:ascii="Times New Roman" w:hAnsi="Times New Roman" w:cs="Times New Roman"/>
        </w:rPr>
        <w:t xml:space="preserve">final </w:t>
      </w:r>
      <w:r w:rsidRPr="00CF3474">
        <w:rPr>
          <w:rFonts w:ascii="Times New Roman" w:hAnsi="Times New Roman" w:cs="Times New Roman"/>
        </w:rPr>
        <w:t>report should include:</w:t>
      </w:r>
    </w:p>
    <w:p w14:paraId="3DF82172" w14:textId="77777777" w:rsidR="009D0A35" w:rsidRPr="00CF3474" w:rsidRDefault="009D0A35" w:rsidP="008A3779">
      <w:pPr>
        <w:pStyle w:val="Default"/>
        <w:jc w:val="both"/>
        <w:rPr>
          <w:rFonts w:ascii="Times New Roman" w:hAnsi="Times New Roman" w:cs="Times New Roman"/>
        </w:rPr>
      </w:pPr>
      <w:bookmarkStart w:id="1" w:name="_GoBack"/>
      <w:bookmarkEnd w:id="1"/>
    </w:p>
    <w:p w14:paraId="7327E176" w14:textId="76568405" w:rsidR="00C525BF" w:rsidRPr="00CF3474" w:rsidRDefault="00C74867" w:rsidP="005D2587">
      <w:pPr>
        <w:pStyle w:val="Default"/>
        <w:numPr>
          <w:ilvl w:val="0"/>
          <w:numId w:val="3"/>
        </w:numPr>
        <w:jc w:val="both"/>
        <w:rPr>
          <w:rFonts w:ascii="Times New Roman" w:hAnsi="Times New Roman" w:cs="Times New Roman"/>
        </w:rPr>
      </w:pPr>
      <w:r>
        <w:rPr>
          <w:rFonts w:ascii="Times New Roman" w:hAnsi="Times New Roman" w:cs="Times New Roman"/>
        </w:rPr>
        <w:t>A cover-</w:t>
      </w:r>
      <w:r w:rsidR="005D2587">
        <w:rPr>
          <w:rFonts w:ascii="Times New Roman" w:hAnsi="Times New Roman" w:cs="Times New Roman"/>
        </w:rPr>
        <w:t>page</w:t>
      </w:r>
    </w:p>
    <w:p w14:paraId="244652B3" w14:textId="77777777" w:rsidR="00C74867" w:rsidRDefault="009D0A35" w:rsidP="00C74867">
      <w:pPr>
        <w:pStyle w:val="Default"/>
        <w:numPr>
          <w:ilvl w:val="0"/>
          <w:numId w:val="3"/>
        </w:numPr>
        <w:jc w:val="both"/>
        <w:rPr>
          <w:rFonts w:ascii="Times New Roman" w:hAnsi="Times New Roman" w:cs="Times New Roman"/>
        </w:rPr>
      </w:pPr>
      <w:r w:rsidRPr="00CF3474">
        <w:rPr>
          <w:rFonts w:ascii="Times New Roman" w:hAnsi="Times New Roman" w:cs="Times New Roman"/>
        </w:rPr>
        <w:t xml:space="preserve">A </w:t>
      </w:r>
      <w:r w:rsidR="00A720E2" w:rsidRPr="00CF3474">
        <w:rPr>
          <w:rFonts w:ascii="Times New Roman" w:hAnsi="Times New Roman" w:cs="Times New Roman"/>
        </w:rPr>
        <w:t xml:space="preserve">concise and informative section outlining the outcome of the research at the time of submission of the Final Report. This must include sections for Results and Discussion that fit with the research outlined in the proposal. A PI will likely be in the process of analyzing data; however, some summary data and figures from efforts funded through this grant must be presented. Results and Discussion sections are not expected to be extensive but should </w:t>
      </w:r>
      <w:r w:rsidR="00324895" w:rsidRPr="00CF3474">
        <w:rPr>
          <w:rFonts w:ascii="Times New Roman" w:hAnsi="Times New Roman" w:cs="Times New Roman"/>
        </w:rPr>
        <w:t>concisely relate the major findings and the significance of the research conducted</w:t>
      </w:r>
      <w:r w:rsidR="00A720E2" w:rsidRPr="00CF3474">
        <w:rPr>
          <w:rFonts w:ascii="Times New Roman" w:hAnsi="Times New Roman" w:cs="Times New Roman"/>
        </w:rPr>
        <w:t>. Pictures can be included as figures to illustrate efforts funded by this grant.</w:t>
      </w:r>
    </w:p>
    <w:p w14:paraId="22757B17" w14:textId="77777777" w:rsidR="00C74867" w:rsidRDefault="00A720E2" w:rsidP="00C74867">
      <w:pPr>
        <w:pStyle w:val="Default"/>
        <w:numPr>
          <w:ilvl w:val="0"/>
          <w:numId w:val="3"/>
        </w:numPr>
        <w:jc w:val="both"/>
        <w:rPr>
          <w:rFonts w:ascii="Times New Roman" w:hAnsi="Times New Roman" w:cs="Times New Roman"/>
        </w:rPr>
      </w:pPr>
      <w:r w:rsidRPr="00C74867">
        <w:rPr>
          <w:rFonts w:ascii="Times New Roman" w:hAnsi="Times New Roman" w:cs="Times New Roman"/>
        </w:rPr>
        <w:t>A report on dissemination of results</w:t>
      </w:r>
    </w:p>
    <w:p w14:paraId="3133436A" w14:textId="79C496F8" w:rsidR="00C525BF" w:rsidRDefault="009D0A35" w:rsidP="00C74867">
      <w:pPr>
        <w:pStyle w:val="Default"/>
        <w:numPr>
          <w:ilvl w:val="0"/>
          <w:numId w:val="3"/>
        </w:numPr>
        <w:jc w:val="both"/>
        <w:rPr>
          <w:rFonts w:ascii="Times New Roman" w:hAnsi="Times New Roman" w:cs="Times New Roman"/>
        </w:rPr>
      </w:pPr>
      <w:r w:rsidRPr="00C74867">
        <w:rPr>
          <w:rFonts w:ascii="Times New Roman" w:hAnsi="Times New Roman" w:cs="Times New Roman"/>
        </w:rPr>
        <w:t>A c</w:t>
      </w:r>
      <w:r w:rsidR="00C525BF" w:rsidRPr="00C74867">
        <w:rPr>
          <w:rFonts w:ascii="Times New Roman" w:hAnsi="Times New Roman" w:cs="Times New Roman"/>
        </w:rPr>
        <w:t xml:space="preserve">omplete </w:t>
      </w:r>
      <w:r w:rsidR="00C74867">
        <w:rPr>
          <w:rFonts w:ascii="Times New Roman" w:hAnsi="Times New Roman" w:cs="Times New Roman"/>
        </w:rPr>
        <w:t xml:space="preserve">tabulated </w:t>
      </w:r>
      <w:r w:rsidR="00C525BF" w:rsidRPr="00C74867">
        <w:rPr>
          <w:rFonts w:ascii="Times New Roman" w:hAnsi="Times New Roman" w:cs="Times New Roman"/>
        </w:rPr>
        <w:t xml:space="preserve">budget </w:t>
      </w:r>
      <w:r w:rsidR="00DA628F" w:rsidRPr="00C74867">
        <w:rPr>
          <w:rFonts w:ascii="Times New Roman" w:hAnsi="Times New Roman" w:cs="Times New Roman"/>
        </w:rPr>
        <w:t>report</w:t>
      </w:r>
      <w:r w:rsidR="00C74867">
        <w:rPr>
          <w:rFonts w:ascii="Times New Roman" w:hAnsi="Times New Roman" w:cs="Times New Roman"/>
        </w:rPr>
        <w:t xml:space="preserve"> (using example budget)</w:t>
      </w:r>
      <w:r w:rsidR="00DA628F" w:rsidRPr="00C74867">
        <w:rPr>
          <w:rFonts w:ascii="Times New Roman" w:hAnsi="Times New Roman" w:cs="Times New Roman"/>
        </w:rPr>
        <w:t xml:space="preserve"> </w:t>
      </w:r>
      <w:r w:rsidR="00C525BF" w:rsidRPr="00C74867">
        <w:rPr>
          <w:rFonts w:ascii="Times New Roman" w:hAnsi="Times New Roman" w:cs="Times New Roman"/>
        </w:rPr>
        <w:t>for the actual cos</w:t>
      </w:r>
      <w:r w:rsidR="000F4135" w:rsidRPr="00C74867">
        <w:rPr>
          <w:rFonts w:ascii="Times New Roman" w:hAnsi="Times New Roman" w:cs="Times New Roman"/>
        </w:rPr>
        <w:t>t of the project</w:t>
      </w:r>
      <w:r w:rsidR="00C74867">
        <w:rPr>
          <w:rFonts w:ascii="Times New Roman" w:hAnsi="Times New Roman" w:cs="Times New Roman"/>
        </w:rPr>
        <w:t xml:space="preserve"> including;</w:t>
      </w:r>
    </w:p>
    <w:p w14:paraId="5FA26930" w14:textId="77777777" w:rsidR="00C74867" w:rsidRPr="00C74867" w:rsidRDefault="00C74867" w:rsidP="00C74867">
      <w:pPr>
        <w:pStyle w:val="Default"/>
        <w:ind w:left="1440"/>
        <w:jc w:val="both"/>
        <w:rPr>
          <w:rFonts w:ascii="Times New Roman" w:hAnsi="Times New Roman" w:cs="Times New Roman"/>
        </w:rPr>
      </w:pPr>
    </w:p>
    <w:p w14:paraId="16AE056A" w14:textId="77777777" w:rsidR="00C525BF" w:rsidRPr="00CF3474" w:rsidRDefault="000F4135" w:rsidP="00C74867">
      <w:pPr>
        <w:pStyle w:val="Default"/>
        <w:numPr>
          <w:ilvl w:val="0"/>
          <w:numId w:val="4"/>
        </w:numPr>
        <w:ind w:left="1890"/>
        <w:jc w:val="both"/>
        <w:rPr>
          <w:rFonts w:ascii="Times New Roman" w:hAnsi="Times New Roman" w:cs="Times New Roman"/>
        </w:rPr>
      </w:pPr>
      <w:r w:rsidRPr="00CF3474">
        <w:rPr>
          <w:rFonts w:ascii="Times New Roman" w:hAnsi="Times New Roman" w:cs="Times New Roman"/>
        </w:rPr>
        <w:t xml:space="preserve">how </w:t>
      </w:r>
      <w:r w:rsidR="00C525BF" w:rsidRPr="00CF3474">
        <w:rPr>
          <w:rFonts w:ascii="Times New Roman" w:hAnsi="Times New Roman" w:cs="Times New Roman"/>
        </w:rPr>
        <w:t xml:space="preserve">GSA money was spent; </w:t>
      </w:r>
    </w:p>
    <w:p w14:paraId="2D12670F" w14:textId="77777777" w:rsidR="00C525BF" w:rsidRPr="00CF3474" w:rsidRDefault="00C525BF" w:rsidP="00C74867">
      <w:pPr>
        <w:pStyle w:val="Default"/>
        <w:numPr>
          <w:ilvl w:val="0"/>
          <w:numId w:val="4"/>
        </w:numPr>
        <w:ind w:left="1890"/>
        <w:jc w:val="both"/>
        <w:rPr>
          <w:rFonts w:ascii="Times New Roman" w:hAnsi="Times New Roman" w:cs="Times New Roman"/>
        </w:rPr>
      </w:pPr>
      <w:r w:rsidRPr="00CF3474">
        <w:rPr>
          <w:rFonts w:ascii="Times New Roman" w:hAnsi="Times New Roman" w:cs="Times New Roman"/>
        </w:rPr>
        <w:t>other sources</w:t>
      </w:r>
      <w:r w:rsidR="000F4135" w:rsidRPr="00CF3474">
        <w:rPr>
          <w:rFonts w:ascii="Times New Roman" w:hAnsi="Times New Roman" w:cs="Times New Roman"/>
        </w:rPr>
        <w:t xml:space="preserve"> of funding that were utilized</w:t>
      </w:r>
    </w:p>
    <w:p w14:paraId="36088317" w14:textId="77777777" w:rsidR="00C525BF" w:rsidRPr="00CF3474" w:rsidRDefault="00C525BF" w:rsidP="00C74867">
      <w:pPr>
        <w:pStyle w:val="Default"/>
        <w:numPr>
          <w:ilvl w:val="0"/>
          <w:numId w:val="4"/>
        </w:numPr>
        <w:ind w:left="1890"/>
        <w:jc w:val="both"/>
        <w:rPr>
          <w:rFonts w:ascii="Times New Roman" w:hAnsi="Times New Roman" w:cs="Times New Roman"/>
        </w:rPr>
      </w:pPr>
      <w:r w:rsidRPr="00CF3474">
        <w:rPr>
          <w:rFonts w:ascii="Times New Roman" w:hAnsi="Times New Roman" w:cs="Times New Roman"/>
        </w:rPr>
        <w:t>how much out of pocket expenses were incurred</w:t>
      </w:r>
    </w:p>
    <w:p w14:paraId="7F99DE9F" w14:textId="77777777" w:rsidR="00C525BF" w:rsidRPr="00CF3474" w:rsidRDefault="00C525BF" w:rsidP="008A3779">
      <w:pPr>
        <w:pStyle w:val="Default"/>
        <w:ind w:left="720" w:hanging="360"/>
        <w:jc w:val="both"/>
        <w:rPr>
          <w:rFonts w:ascii="Times New Roman" w:hAnsi="Times New Roman" w:cs="Times New Roman"/>
        </w:rPr>
      </w:pPr>
    </w:p>
    <w:p w14:paraId="4CFE6EB9" w14:textId="77777777" w:rsidR="00C525BF" w:rsidRPr="00CF3474" w:rsidRDefault="00C525BF" w:rsidP="00C74867">
      <w:pPr>
        <w:pStyle w:val="Default"/>
        <w:ind w:left="1800" w:firstLine="90"/>
        <w:jc w:val="both"/>
        <w:rPr>
          <w:rFonts w:ascii="Times New Roman" w:hAnsi="Times New Roman" w:cs="Times New Roman"/>
          <w:b/>
        </w:rPr>
      </w:pPr>
    </w:p>
    <w:p w14:paraId="57EA9DE0" w14:textId="6501A499" w:rsidR="0071217F" w:rsidRDefault="0071217F" w:rsidP="008A3779">
      <w:pPr>
        <w:spacing w:after="0" w:line="240" w:lineRule="auto"/>
        <w:jc w:val="both"/>
        <w:rPr>
          <w:rFonts w:cs="Times New Roman"/>
          <w:b/>
          <w:szCs w:val="24"/>
        </w:rPr>
      </w:pPr>
      <w:r w:rsidRPr="00CF3474">
        <w:rPr>
          <w:rFonts w:cs="Times New Roman"/>
          <w:b/>
          <w:szCs w:val="24"/>
        </w:rPr>
        <w:t xml:space="preserve">Failure to provide proof of </w:t>
      </w:r>
      <w:r w:rsidRPr="00C74867">
        <w:rPr>
          <w:rFonts w:cs="Times New Roman"/>
          <w:b/>
          <w:szCs w:val="24"/>
          <w:u w:val="single"/>
        </w:rPr>
        <w:t>research grant expenditure documentation</w:t>
      </w:r>
      <w:r w:rsidRPr="00CF3474">
        <w:rPr>
          <w:rFonts w:cs="Times New Roman"/>
          <w:b/>
          <w:szCs w:val="24"/>
        </w:rPr>
        <w:t xml:space="preserve"> and the </w:t>
      </w:r>
      <w:r w:rsidRPr="00C74867">
        <w:rPr>
          <w:rFonts w:cs="Times New Roman"/>
          <w:b/>
          <w:szCs w:val="24"/>
          <w:u w:val="single"/>
        </w:rPr>
        <w:t>final report</w:t>
      </w:r>
      <w:r w:rsidRPr="00CF3474">
        <w:rPr>
          <w:rFonts w:cs="Times New Roman"/>
          <w:b/>
          <w:szCs w:val="24"/>
        </w:rPr>
        <w:t xml:space="preserve"> can result in (but is not limited to) a</w:t>
      </w:r>
      <w:r w:rsidR="00240ABD" w:rsidRPr="00CF3474">
        <w:rPr>
          <w:rFonts w:cs="Times New Roman"/>
          <w:b/>
          <w:szCs w:val="24"/>
        </w:rPr>
        <w:t xml:space="preserve"> ban from all future GSA grants.</w:t>
      </w:r>
      <w:r w:rsidR="005B3298" w:rsidRPr="00CF3474">
        <w:rPr>
          <w:rFonts w:cs="Times New Roman"/>
          <w:b/>
          <w:szCs w:val="24"/>
        </w:rPr>
        <w:t xml:space="preserve"> Reimbursements may take 4-6 weeks depending on the Business Office located in Bray Hall.</w:t>
      </w:r>
    </w:p>
    <w:p w14:paraId="7522ECE4" w14:textId="1C446008" w:rsidR="00664E51" w:rsidRPr="002E3640" w:rsidRDefault="00664E51" w:rsidP="00664E51">
      <w:pPr>
        <w:pBdr>
          <w:top w:val="nil"/>
          <w:left w:val="nil"/>
          <w:bottom w:val="nil"/>
          <w:right w:val="nil"/>
          <w:between w:val="nil"/>
        </w:pBdr>
        <w:spacing w:after="0" w:line="240" w:lineRule="auto"/>
        <w:jc w:val="both"/>
        <w:rPr>
          <w:rFonts w:cs="Times New Roman"/>
          <w:b/>
          <w:color w:val="000000"/>
          <w:szCs w:val="24"/>
        </w:rPr>
      </w:pPr>
    </w:p>
    <w:p w14:paraId="57E6E53B" w14:textId="77777777" w:rsidR="00664E51" w:rsidRDefault="00664E51" w:rsidP="00664E51">
      <w:pPr>
        <w:pBdr>
          <w:top w:val="nil"/>
          <w:left w:val="nil"/>
          <w:bottom w:val="nil"/>
          <w:right w:val="nil"/>
          <w:between w:val="nil"/>
        </w:pBdr>
        <w:spacing w:after="0" w:line="240" w:lineRule="auto"/>
        <w:jc w:val="both"/>
        <w:rPr>
          <w:rFonts w:cs="Times New Roman"/>
          <w:color w:val="000000"/>
          <w:szCs w:val="24"/>
        </w:rPr>
      </w:pPr>
      <w:r>
        <w:rPr>
          <w:rFonts w:cs="Times New Roman"/>
          <w:noProof/>
          <w:color w:val="000000"/>
          <w:szCs w:val="24"/>
        </w:rPr>
        <mc:AlternateContent>
          <mc:Choice Requires="wps">
            <w:drawing>
              <wp:anchor distT="0" distB="0" distL="114300" distR="114300" simplePos="0" relativeHeight="251660800" behindDoc="0" locked="0" layoutInCell="1" allowOverlap="1" wp14:anchorId="5CE4E3C7" wp14:editId="54034394">
                <wp:simplePos x="0" y="0"/>
                <wp:positionH relativeFrom="column">
                  <wp:posOffset>351790</wp:posOffset>
                </wp:positionH>
                <wp:positionV relativeFrom="paragraph">
                  <wp:posOffset>132715</wp:posOffset>
                </wp:positionV>
                <wp:extent cx="5289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895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975B644"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7.7pt,10.45pt" to="444.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" strokecolor="#f68c36 [3049]"/>
            </w:pict>
          </mc:Fallback>
        </mc:AlternateContent>
      </w:r>
    </w:p>
    <w:p w14:paraId="4FF4F2C2" w14:textId="77777777" w:rsidR="00664E51" w:rsidRDefault="00664E51" w:rsidP="00664E51">
      <w:pPr>
        <w:pBdr>
          <w:top w:val="nil"/>
          <w:left w:val="nil"/>
          <w:bottom w:val="nil"/>
          <w:right w:val="nil"/>
          <w:between w:val="nil"/>
        </w:pBdr>
        <w:spacing w:after="0" w:line="240" w:lineRule="auto"/>
        <w:jc w:val="center"/>
        <w:rPr>
          <w:rFonts w:cs="Times New Roman"/>
          <w:b/>
          <w:color w:val="000000"/>
          <w:szCs w:val="24"/>
          <w:u w:val="single"/>
        </w:rPr>
      </w:pPr>
    </w:p>
    <w:p w14:paraId="0311CCA7" w14:textId="77777777" w:rsidR="00664E51" w:rsidRPr="00362DC3" w:rsidRDefault="00664E51" w:rsidP="00664E51">
      <w:pPr>
        <w:pBdr>
          <w:top w:val="nil"/>
          <w:left w:val="nil"/>
          <w:bottom w:val="nil"/>
          <w:right w:val="nil"/>
          <w:between w:val="nil"/>
        </w:pBdr>
        <w:spacing w:after="0" w:line="240" w:lineRule="auto"/>
        <w:jc w:val="center"/>
        <w:rPr>
          <w:rFonts w:cs="Times New Roman"/>
          <w:b/>
          <w:color w:val="000000"/>
          <w:szCs w:val="24"/>
          <w:u w:val="single"/>
        </w:rPr>
      </w:pPr>
      <w:r w:rsidRPr="00362DC3">
        <w:rPr>
          <w:rFonts w:cs="Times New Roman"/>
          <w:b/>
          <w:color w:val="000000"/>
          <w:szCs w:val="24"/>
          <w:u w:val="single"/>
        </w:rPr>
        <w:t>Grants and Awards Committee</w:t>
      </w:r>
    </w:p>
    <w:p w14:paraId="3BCE51BF" w14:textId="77777777" w:rsidR="00664E51" w:rsidRDefault="00664E51" w:rsidP="008A3779">
      <w:pPr>
        <w:spacing w:after="0" w:line="240" w:lineRule="auto"/>
        <w:jc w:val="both"/>
        <w:rPr>
          <w:rFonts w:cs="Times New Roman"/>
          <w:b/>
          <w:szCs w:val="24"/>
        </w:rPr>
      </w:pPr>
    </w:p>
    <w:p w14:paraId="6257FE2F" w14:textId="55D7E692" w:rsidR="00F01217" w:rsidRDefault="00F01217" w:rsidP="008A3779">
      <w:pPr>
        <w:spacing w:after="0" w:line="240" w:lineRule="auto"/>
        <w:jc w:val="both"/>
        <w:rPr>
          <w:rFonts w:cs="Times New Roman"/>
          <w:b/>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2"/>
      </w:tblGrid>
      <w:tr w:rsidR="00F01217" w:rsidRPr="00D21E06" w14:paraId="5AF06E6E" w14:textId="77777777" w:rsidTr="00571938">
        <w:trPr>
          <w:trHeight w:val="80"/>
          <w:jc w:val="center"/>
        </w:trPr>
        <w:tc>
          <w:tcPr>
            <w:tcW w:w="8823" w:type="dxa"/>
            <w:gridSpan w:val="2"/>
            <w:tcBorders>
              <w:top w:val="single" w:sz="4" w:space="0" w:color="auto"/>
              <w:left w:val="single" w:sz="4" w:space="0" w:color="auto"/>
              <w:bottom w:val="single" w:sz="4" w:space="0" w:color="auto"/>
              <w:right w:val="single" w:sz="4" w:space="0" w:color="auto"/>
            </w:tcBorders>
          </w:tcPr>
          <w:p w14:paraId="285834DB" w14:textId="77777777" w:rsidR="00F01217" w:rsidRPr="00EC4658" w:rsidRDefault="00F01217" w:rsidP="00124CCE">
            <w:pPr>
              <w:jc w:val="center"/>
              <w:rPr>
                <w:rFonts w:ascii="Times New Roman" w:hAnsi="Times New Roman" w:cs="Times New Roman"/>
                <w:b/>
                <w:color w:val="F79646" w:themeColor="accent6"/>
              </w:rPr>
            </w:pPr>
            <w:r w:rsidRPr="002E6FD5">
              <w:rPr>
                <w:rFonts w:ascii="Times New Roman" w:hAnsi="Times New Roman" w:cs="Times New Roman"/>
                <w:b/>
              </w:rPr>
              <w:t>Contact Information</w:t>
            </w:r>
          </w:p>
        </w:tc>
      </w:tr>
      <w:tr w:rsidR="00F01217" w:rsidRPr="00D21E06" w14:paraId="48A77211" w14:textId="77777777" w:rsidTr="00571938">
        <w:trPr>
          <w:trHeight w:val="80"/>
          <w:jc w:val="center"/>
        </w:trPr>
        <w:tc>
          <w:tcPr>
            <w:tcW w:w="8823" w:type="dxa"/>
            <w:gridSpan w:val="2"/>
            <w:tcBorders>
              <w:top w:val="single" w:sz="4" w:space="0" w:color="auto"/>
              <w:left w:val="single" w:sz="4" w:space="0" w:color="auto"/>
              <w:bottom w:val="single" w:sz="4" w:space="0" w:color="auto"/>
              <w:right w:val="single" w:sz="4" w:space="0" w:color="auto"/>
            </w:tcBorders>
          </w:tcPr>
          <w:p w14:paraId="54C946A1" w14:textId="77777777" w:rsidR="00F01217" w:rsidRPr="00EC4658" w:rsidRDefault="00F01217" w:rsidP="00124CCE">
            <w:pPr>
              <w:jc w:val="center"/>
              <w:rPr>
                <w:rFonts w:ascii="Times New Roman" w:hAnsi="Times New Roman" w:cs="Times New Roman"/>
                <w:b/>
                <w:highlight w:val="yellow"/>
              </w:rPr>
            </w:pPr>
            <w:r w:rsidRPr="00EC4658">
              <w:rPr>
                <w:rFonts w:ascii="Times New Roman" w:hAnsi="Times New Roman" w:cs="Times New Roman"/>
                <w:b/>
                <w:highlight w:val="yellow"/>
              </w:rPr>
              <w:t>GSA Vice President of Grants and Awards/Chair of the Grants and Awards Committee</w:t>
            </w:r>
          </w:p>
        </w:tc>
      </w:tr>
      <w:tr w:rsidR="00F01217" w:rsidRPr="00D21E06" w14:paraId="3E27A565" w14:textId="77777777" w:rsidTr="00124CCE">
        <w:trPr>
          <w:trHeight w:val="359"/>
          <w:jc w:val="center"/>
        </w:trPr>
        <w:tc>
          <w:tcPr>
            <w:tcW w:w="4411" w:type="dxa"/>
            <w:tcBorders>
              <w:top w:val="single" w:sz="4" w:space="0" w:color="auto"/>
              <w:left w:val="single" w:sz="4" w:space="0" w:color="auto"/>
              <w:bottom w:val="single" w:sz="4" w:space="0" w:color="auto"/>
            </w:tcBorders>
          </w:tcPr>
          <w:p w14:paraId="73B9409C" w14:textId="2563E4DA" w:rsidR="00F01217" w:rsidRPr="00EC4658" w:rsidRDefault="00F01217" w:rsidP="00124CCE">
            <w:pPr>
              <w:jc w:val="center"/>
              <w:rPr>
                <w:rFonts w:ascii="Times New Roman" w:hAnsi="Times New Roman" w:cs="Times New Roman"/>
                <w:b/>
              </w:rPr>
            </w:pPr>
            <w:r w:rsidRPr="00EC4658">
              <w:rPr>
                <w:rFonts w:ascii="Times New Roman" w:hAnsi="Times New Roman" w:cs="Times New Roman"/>
                <w:b/>
              </w:rPr>
              <w:t>Zainab Tariq</w:t>
            </w:r>
          </w:p>
        </w:tc>
        <w:tc>
          <w:tcPr>
            <w:tcW w:w="4412" w:type="dxa"/>
            <w:tcBorders>
              <w:top w:val="single" w:sz="4" w:space="0" w:color="auto"/>
              <w:bottom w:val="single" w:sz="4" w:space="0" w:color="auto"/>
              <w:right w:val="single" w:sz="4" w:space="0" w:color="auto"/>
            </w:tcBorders>
          </w:tcPr>
          <w:p w14:paraId="24F09F9A" w14:textId="77777777" w:rsidR="00F01217" w:rsidRPr="00EC4658" w:rsidRDefault="00F01217" w:rsidP="00124CCE">
            <w:pPr>
              <w:jc w:val="center"/>
              <w:rPr>
                <w:rFonts w:ascii="Times New Roman" w:hAnsi="Times New Roman" w:cs="Times New Roman"/>
                <w:b/>
              </w:rPr>
            </w:pPr>
            <w:r w:rsidRPr="00EC4658">
              <w:rPr>
                <w:rFonts w:ascii="Times New Roman" w:hAnsi="Times New Roman" w:cs="Times New Roman"/>
                <w:b/>
              </w:rPr>
              <w:t>ztariq@esf.edu</w:t>
            </w:r>
          </w:p>
        </w:tc>
      </w:tr>
      <w:tr w:rsidR="00F01217" w:rsidRPr="00D21E06" w14:paraId="49AAE04F" w14:textId="77777777" w:rsidTr="00571938">
        <w:trPr>
          <w:trHeight w:val="80"/>
          <w:jc w:val="center"/>
        </w:trPr>
        <w:tc>
          <w:tcPr>
            <w:tcW w:w="8823" w:type="dxa"/>
            <w:gridSpan w:val="2"/>
            <w:tcBorders>
              <w:top w:val="single" w:sz="4" w:space="0" w:color="auto"/>
              <w:left w:val="single" w:sz="4" w:space="0" w:color="auto"/>
              <w:bottom w:val="single" w:sz="4" w:space="0" w:color="auto"/>
              <w:right w:val="single" w:sz="4" w:space="0" w:color="auto"/>
            </w:tcBorders>
          </w:tcPr>
          <w:p w14:paraId="1200F45A" w14:textId="77777777" w:rsidR="00F01217" w:rsidRPr="00EC4658" w:rsidRDefault="00F01217" w:rsidP="00124CCE">
            <w:pPr>
              <w:jc w:val="center"/>
              <w:rPr>
                <w:rFonts w:ascii="Times New Roman" w:hAnsi="Times New Roman" w:cs="Times New Roman"/>
                <w:b/>
                <w:highlight w:val="yellow"/>
              </w:rPr>
            </w:pPr>
            <w:r w:rsidRPr="00EC4658">
              <w:rPr>
                <w:rFonts w:ascii="Times New Roman" w:hAnsi="Times New Roman" w:cs="Times New Roman"/>
                <w:b/>
                <w:highlight w:val="yellow"/>
              </w:rPr>
              <w:t>Grants and Awards Committee Members</w:t>
            </w:r>
          </w:p>
        </w:tc>
      </w:tr>
      <w:tr w:rsidR="00F01217" w:rsidRPr="00D21E06" w14:paraId="6D718465" w14:textId="77777777" w:rsidTr="00571938">
        <w:trPr>
          <w:trHeight w:val="161"/>
          <w:jc w:val="center"/>
        </w:trPr>
        <w:tc>
          <w:tcPr>
            <w:tcW w:w="4411" w:type="dxa"/>
            <w:tcBorders>
              <w:top w:val="single" w:sz="4" w:space="0" w:color="auto"/>
              <w:left w:val="single" w:sz="4" w:space="0" w:color="auto"/>
            </w:tcBorders>
            <w:vAlign w:val="center"/>
          </w:tcPr>
          <w:p w14:paraId="3CFCA1B5" w14:textId="71B30FFA" w:rsidR="00F01217" w:rsidRPr="00EC4658" w:rsidRDefault="00F01217" w:rsidP="00124CCE">
            <w:pPr>
              <w:jc w:val="center"/>
              <w:rPr>
                <w:rFonts w:ascii="Times New Roman" w:eastAsia="Times New Roman" w:hAnsi="Times New Roman" w:cs="Times New Roman"/>
                <w:b/>
              </w:rPr>
            </w:pPr>
            <w:proofErr w:type="spellStart"/>
            <w:r w:rsidRPr="00EC4658">
              <w:rPr>
                <w:rFonts w:ascii="Times New Roman" w:eastAsia="Times New Roman" w:hAnsi="Times New Roman" w:cs="Times New Roman"/>
                <w:b/>
              </w:rPr>
              <w:t>Obste</w:t>
            </w:r>
            <w:proofErr w:type="spellEnd"/>
            <w:r w:rsidRPr="00EC4658">
              <w:rPr>
                <w:rFonts w:ascii="Times New Roman" w:eastAsia="Times New Roman" w:hAnsi="Times New Roman" w:cs="Times New Roman"/>
                <w:b/>
              </w:rPr>
              <w:t xml:space="preserve"> </w:t>
            </w:r>
            <w:proofErr w:type="spellStart"/>
            <w:r w:rsidRPr="00EC4658">
              <w:rPr>
                <w:rFonts w:ascii="Times New Roman" w:eastAsia="Times New Roman" w:hAnsi="Times New Roman" w:cs="Times New Roman"/>
                <w:b/>
              </w:rPr>
              <w:t>Therasme</w:t>
            </w:r>
            <w:proofErr w:type="spellEnd"/>
          </w:p>
        </w:tc>
        <w:tc>
          <w:tcPr>
            <w:tcW w:w="4412" w:type="dxa"/>
            <w:tcBorders>
              <w:top w:val="single" w:sz="4" w:space="0" w:color="auto"/>
              <w:right w:val="single" w:sz="4" w:space="0" w:color="auto"/>
            </w:tcBorders>
          </w:tcPr>
          <w:p w14:paraId="42D4814F" w14:textId="77777777" w:rsidR="00F01217" w:rsidRPr="00EC4658" w:rsidRDefault="00F01217" w:rsidP="00124CCE">
            <w:pPr>
              <w:jc w:val="center"/>
              <w:rPr>
                <w:rFonts w:ascii="Times New Roman" w:eastAsia="Times New Roman" w:hAnsi="Times New Roman" w:cs="Times New Roman"/>
                <w:b/>
              </w:rPr>
            </w:pPr>
            <w:r w:rsidRPr="00EC4658">
              <w:rPr>
                <w:rFonts w:ascii="Times New Roman" w:eastAsia="Times New Roman" w:hAnsi="Times New Roman" w:cs="Times New Roman"/>
                <w:b/>
              </w:rPr>
              <w:t>otherasm@syr.edu</w:t>
            </w:r>
          </w:p>
        </w:tc>
      </w:tr>
      <w:tr w:rsidR="00F01217" w:rsidRPr="00D21E06" w14:paraId="6794BF58" w14:textId="77777777" w:rsidTr="00571938">
        <w:trPr>
          <w:trHeight w:val="161"/>
          <w:jc w:val="center"/>
        </w:trPr>
        <w:tc>
          <w:tcPr>
            <w:tcW w:w="4411" w:type="dxa"/>
            <w:tcBorders>
              <w:left w:val="single" w:sz="4" w:space="0" w:color="auto"/>
            </w:tcBorders>
          </w:tcPr>
          <w:p w14:paraId="57E31990" w14:textId="1EBD27B6" w:rsidR="00F01217" w:rsidRPr="002E6FD5" w:rsidRDefault="00F01217" w:rsidP="00124CCE">
            <w:pPr>
              <w:jc w:val="center"/>
              <w:rPr>
                <w:rFonts w:ascii="Times New Roman" w:eastAsia="Times New Roman" w:hAnsi="Times New Roman" w:cs="Times New Roman"/>
                <w:b/>
              </w:rPr>
            </w:pPr>
            <w:r w:rsidRPr="00EC4658">
              <w:rPr>
                <w:rFonts w:ascii="Times New Roman" w:eastAsia="Times New Roman" w:hAnsi="Times New Roman" w:cs="Times New Roman"/>
                <w:b/>
              </w:rPr>
              <w:t>John Zeiger</w:t>
            </w:r>
          </w:p>
        </w:tc>
        <w:tc>
          <w:tcPr>
            <w:tcW w:w="4412" w:type="dxa"/>
            <w:tcBorders>
              <w:right w:val="single" w:sz="4" w:space="0" w:color="auto"/>
            </w:tcBorders>
          </w:tcPr>
          <w:p w14:paraId="3E58968F" w14:textId="77777777" w:rsidR="00F01217" w:rsidRPr="00EC4658" w:rsidRDefault="00F01217" w:rsidP="00124CCE">
            <w:pPr>
              <w:jc w:val="center"/>
              <w:rPr>
                <w:rFonts w:ascii="Times New Roman" w:eastAsia="Times New Roman" w:hAnsi="Times New Roman" w:cs="Times New Roman"/>
                <w:b/>
              </w:rPr>
            </w:pPr>
            <w:r w:rsidRPr="00EC4658">
              <w:rPr>
                <w:rFonts w:ascii="Times New Roman" w:eastAsia="Times New Roman" w:hAnsi="Times New Roman" w:cs="Times New Roman"/>
                <w:b/>
              </w:rPr>
              <w:t>jozeiger@syr.edu</w:t>
            </w:r>
          </w:p>
        </w:tc>
      </w:tr>
      <w:tr w:rsidR="00F01217" w:rsidRPr="00D21E06" w14:paraId="6095B507" w14:textId="77777777" w:rsidTr="00571938">
        <w:trPr>
          <w:trHeight w:val="161"/>
          <w:jc w:val="center"/>
        </w:trPr>
        <w:tc>
          <w:tcPr>
            <w:tcW w:w="4411" w:type="dxa"/>
            <w:tcBorders>
              <w:left w:val="single" w:sz="4" w:space="0" w:color="auto"/>
            </w:tcBorders>
          </w:tcPr>
          <w:p w14:paraId="77B867E0" w14:textId="4A12DFB3" w:rsidR="00F01217" w:rsidRPr="002E6FD5" w:rsidRDefault="00F01217" w:rsidP="00124CCE">
            <w:pPr>
              <w:jc w:val="center"/>
              <w:rPr>
                <w:rFonts w:ascii="Times New Roman" w:eastAsia="Times New Roman" w:hAnsi="Times New Roman" w:cs="Times New Roman"/>
                <w:b/>
              </w:rPr>
            </w:pPr>
            <w:r w:rsidRPr="00EC4658">
              <w:rPr>
                <w:rFonts w:ascii="Times New Roman" w:eastAsia="Times New Roman" w:hAnsi="Times New Roman" w:cs="Times New Roman"/>
                <w:b/>
              </w:rPr>
              <w:t>Ben Carpenter</w:t>
            </w:r>
          </w:p>
        </w:tc>
        <w:tc>
          <w:tcPr>
            <w:tcW w:w="4412" w:type="dxa"/>
            <w:tcBorders>
              <w:right w:val="single" w:sz="4" w:space="0" w:color="auto"/>
            </w:tcBorders>
          </w:tcPr>
          <w:p w14:paraId="7875F71B" w14:textId="77777777" w:rsidR="00F01217" w:rsidRPr="00EC4658" w:rsidRDefault="00F01217" w:rsidP="00124CCE">
            <w:pPr>
              <w:jc w:val="center"/>
              <w:rPr>
                <w:rFonts w:ascii="Times New Roman" w:eastAsia="Times New Roman" w:hAnsi="Times New Roman" w:cs="Times New Roman"/>
                <w:b/>
              </w:rPr>
            </w:pPr>
            <w:r w:rsidRPr="00EC4658">
              <w:rPr>
                <w:rFonts w:ascii="Times New Roman" w:eastAsia="Times New Roman" w:hAnsi="Times New Roman" w:cs="Times New Roman"/>
                <w:b/>
              </w:rPr>
              <w:t>becarpen@syr.edu</w:t>
            </w:r>
          </w:p>
        </w:tc>
      </w:tr>
      <w:tr w:rsidR="00F01217" w:rsidRPr="00D21E06" w14:paraId="341064CB" w14:textId="77777777" w:rsidTr="00C533BA">
        <w:trPr>
          <w:trHeight w:val="161"/>
          <w:jc w:val="center"/>
        </w:trPr>
        <w:tc>
          <w:tcPr>
            <w:tcW w:w="4411" w:type="dxa"/>
            <w:tcBorders>
              <w:left w:val="single" w:sz="4" w:space="0" w:color="auto"/>
              <w:bottom w:val="single" w:sz="4" w:space="0" w:color="auto"/>
            </w:tcBorders>
            <w:vAlign w:val="center"/>
          </w:tcPr>
          <w:p w14:paraId="67979F57" w14:textId="54C1A740" w:rsidR="00F01217" w:rsidRPr="00EC4658" w:rsidRDefault="00F01217" w:rsidP="00124CCE">
            <w:pPr>
              <w:jc w:val="center"/>
              <w:rPr>
                <w:rFonts w:ascii="Times New Roman" w:eastAsia="Times New Roman" w:hAnsi="Times New Roman" w:cs="Times New Roman"/>
                <w:b/>
              </w:rPr>
            </w:pPr>
            <w:proofErr w:type="spellStart"/>
            <w:r w:rsidRPr="00EC4658">
              <w:rPr>
                <w:rFonts w:ascii="Times New Roman" w:eastAsia="Times New Roman" w:hAnsi="Times New Roman" w:cs="Times New Roman"/>
                <w:b/>
              </w:rPr>
              <w:t>Ravyn</w:t>
            </w:r>
            <w:proofErr w:type="spellEnd"/>
            <w:r w:rsidRPr="00EC4658">
              <w:rPr>
                <w:rFonts w:ascii="Times New Roman" w:eastAsia="Times New Roman" w:hAnsi="Times New Roman" w:cs="Times New Roman"/>
                <w:b/>
              </w:rPr>
              <w:t xml:space="preserve"> Neville</w:t>
            </w:r>
          </w:p>
        </w:tc>
        <w:tc>
          <w:tcPr>
            <w:tcW w:w="4412" w:type="dxa"/>
            <w:tcBorders>
              <w:bottom w:val="single" w:sz="4" w:space="0" w:color="auto"/>
              <w:right w:val="single" w:sz="4" w:space="0" w:color="auto"/>
            </w:tcBorders>
          </w:tcPr>
          <w:p w14:paraId="3EC8AFE3" w14:textId="77777777" w:rsidR="00F01217" w:rsidRPr="00EC4658" w:rsidRDefault="00F01217" w:rsidP="00124CCE">
            <w:pPr>
              <w:jc w:val="center"/>
              <w:rPr>
                <w:rFonts w:ascii="Times New Roman" w:eastAsia="Times New Roman" w:hAnsi="Times New Roman" w:cs="Times New Roman"/>
                <w:b/>
              </w:rPr>
            </w:pPr>
            <w:r w:rsidRPr="00EC4658">
              <w:rPr>
                <w:rFonts w:ascii="Times New Roman" w:eastAsia="Times New Roman" w:hAnsi="Times New Roman" w:cs="Times New Roman"/>
                <w:b/>
              </w:rPr>
              <w:t>ranevill@syr.edu</w:t>
            </w:r>
          </w:p>
        </w:tc>
      </w:tr>
    </w:tbl>
    <w:p w14:paraId="19FA09D7" w14:textId="77777777" w:rsidR="00F01217" w:rsidRPr="00CF3474" w:rsidRDefault="00F01217" w:rsidP="008A3779">
      <w:pPr>
        <w:spacing w:after="0" w:line="240" w:lineRule="auto"/>
        <w:jc w:val="both"/>
        <w:rPr>
          <w:rFonts w:cs="Times New Roman"/>
          <w:b/>
          <w:szCs w:val="24"/>
        </w:rPr>
      </w:pPr>
    </w:p>
    <w:sectPr w:rsidR="00F01217" w:rsidRPr="00CF3474" w:rsidSect="007A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3E3"/>
    <w:multiLevelType w:val="hybridMultilevel"/>
    <w:tmpl w:val="4D448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BD5BE2"/>
    <w:multiLevelType w:val="hybridMultilevel"/>
    <w:tmpl w:val="EAD20398"/>
    <w:lvl w:ilvl="0" w:tplc="DEB2D1D8">
      <w:numFmt w:val="bullet"/>
      <w:lvlText w:val=""/>
      <w:lvlJc w:val="left"/>
      <w:pPr>
        <w:ind w:left="1440" w:hanging="360"/>
      </w:pPr>
      <w:rPr>
        <w:rFonts w:ascii="Symbol" w:eastAsiaTheme="minorHAnsi" w:hAnsi="Symbol" w:cs="Times New Roman" w:hint="default"/>
      </w:rPr>
    </w:lvl>
    <w:lvl w:ilvl="1" w:tplc="1C88138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40DC2"/>
    <w:multiLevelType w:val="hybridMultilevel"/>
    <w:tmpl w:val="0942A9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0A4ABF"/>
    <w:multiLevelType w:val="hybridMultilevel"/>
    <w:tmpl w:val="D5F4919A"/>
    <w:lvl w:ilvl="0" w:tplc="DEB2D1D8">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2NTAzMDI2tjQ3NjNT0lEKTi0uzszPAykwrgUASnaUWSwAAAA="/>
  </w:docVars>
  <w:rsids>
    <w:rsidRoot w:val="00177B7D"/>
    <w:rsid w:val="00004D5F"/>
    <w:rsid w:val="000E43BA"/>
    <w:rsid w:val="000E58B3"/>
    <w:rsid w:val="000F4135"/>
    <w:rsid w:val="00107428"/>
    <w:rsid w:val="00124CCE"/>
    <w:rsid w:val="00134B1C"/>
    <w:rsid w:val="00177B7D"/>
    <w:rsid w:val="00193AC3"/>
    <w:rsid w:val="001B0BA2"/>
    <w:rsid w:val="001C654C"/>
    <w:rsid w:val="001F1BC4"/>
    <w:rsid w:val="00220648"/>
    <w:rsid w:val="00223AE2"/>
    <w:rsid w:val="00240ABD"/>
    <w:rsid w:val="0025098A"/>
    <w:rsid w:val="00251604"/>
    <w:rsid w:val="002643E0"/>
    <w:rsid w:val="00285541"/>
    <w:rsid w:val="002E6FD5"/>
    <w:rsid w:val="003220DB"/>
    <w:rsid w:val="00324895"/>
    <w:rsid w:val="003610CE"/>
    <w:rsid w:val="003974B1"/>
    <w:rsid w:val="003C15A9"/>
    <w:rsid w:val="003E7149"/>
    <w:rsid w:val="00415695"/>
    <w:rsid w:val="004640C6"/>
    <w:rsid w:val="00475A45"/>
    <w:rsid w:val="004A7D42"/>
    <w:rsid w:val="00543B7C"/>
    <w:rsid w:val="005B3298"/>
    <w:rsid w:val="005C1206"/>
    <w:rsid w:val="005D2587"/>
    <w:rsid w:val="00600C2B"/>
    <w:rsid w:val="006268B7"/>
    <w:rsid w:val="00664E51"/>
    <w:rsid w:val="006F22A8"/>
    <w:rsid w:val="007003E4"/>
    <w:rsid w:val="0071217F"/>
    <w:rsid w:val="00776098"/>
    <w:rsid w:val="007967EA"/>
    <w:rsid w:val="007A6007"/>
    <w:rsid w:val="00810EAB"/>
    <w:rsid w:val="00865EFB"/>
    <w:rsid w:val="008859F0"/>
    <w:rsid w:val="00887D1C"/>
    <w:rsid w:val="00893789"/>
    <w:rsid w:val="008A3779"/>
    <w:rsid w:val="008B1723"/>
    <w:rsid w:val="008D1DA0"/>
    <w:rsid w:val="008E7D71"/>
    <w:rsid w:val="00916769"/>
    <w:rsid w:val="00923BB3"/>
    <w:rsid w:val="0093436C"/>
    <w:rsid w:val="00945801"/>
    <w:rsid w:val="00964E51"/>
    <w:rsid w:val="00985FF1"/>
    <w:rsid w:val="0098795A"/>
    <w:rsid w:val="009C4CD6"/>
    <w:rsid w:val="009D0A35"/>
    <w:rsid w:val="009E0804"/>
    <w:rsid w:val="009E1511"/>
    <w:rsid w:val="009F35CE"/>
    <w:rsid w:val="00A51F50"/>
    <w:rsid w:val="00A57BCC"/>
    <w:rsid w:val="00A720E2"/>
    <w:rsid w:val="00AC21B6"/>
    <w:rsid w:val="00AC5CD1"/>
    <w:rsid w:val="00AC7650"/>
    <w:rsid w:val="00B16593"/>
    <w:rsid w:val="00B26684"/>
    <w:rsid w:val="00B566BF"/>
    <w:rsid w:val="00B709FA"/>
    <w:rsid w:val="00C07F54"/>
    <w:rsid w:val="00C525BF"/>
    <w:rsid w:val="00C533BA"/>
    <w:rsid w:val="00C642DD"/>
    <w:rsid w:val="00C74867"/>
    <w:rsid w:val="00CF3474"/>
    <w:rsid w:val="00CF5E8C"/>
    <w:rsid w:val="00D03A91"/>
    <w:rsid w:val="00D349FA"/>
    <w:rsid w:val="00D54960"/>
    <w:rsid w:val="00D63B5A"/>
    <w:rsid w:val="00D802CE"/>
    <w:rsid w:val="00D84BD2"/>
    <w:rsid w:val="00DA42BA"/>
    <w:rsid w:val="00DA628F"/>
    <w:rsid w:val="00DB727F"/>
    <w:rsid w:val="00DC1A6F"/>
    <w:rsid w:val="00DE26BA"/>
    <w:rsid w:val="00E60616"/>
    <w:rsid w:val="00E6306F"/>
    <w:rsid w:val="00E9606B"/>
    <w:rsid w:val="00EC4658"/>
    <w:rsid w:val="00F01217"/>
    <w:rsid w:val="00F22EAF"/>
    <w:rsid w:val="00F46B30"/>
    <w:rsid w:val="00F56F41"/>
    <w:rsid w:val="00F647FB"/>
    <w:rsid w:val="00F92334"/>
    <w:rsid w:val="00FD179E"/>
    <w:rsid w:val="00FF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8D55B"/>
  <w15:docId w15:val="{EC25A02D-3405-4D73-B34D-0650CC2F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7D"/>
    <w:rPr>
      <w:rFonts w:ascii="Tahoma" w:hAnsi="Tahoma" w:cs="Tahoma"/>
      <w:sz w:val="16"/>
      <w:szCs w:val="16"/>
    </w:rPr>
  </w:style>
  <w:style w:type="paragraph" w:customStyle="1" w:styleId="Default">
    <w:name w:val="Default"/>
    <w:rsid w:val="00177B7D"/>
    <w:pPr>
      <w:autoSpaceDE w:val="0"/>
      <w:autoSpaceDN w:val="0"/>
      <w:adjustRightInd w:val="0"/>
      <w:spacing w:after="0" w:line="240" w:lineRule="auto"/>
    </w:pPr>
    <w:rPr>
      <w:rFonts w:ascii="Cambria" w:hAnsi="Cambria" w:cs="Cambria"/>
      <w:color w:val="000000"/>
      <w:szCs w:val="24"/>
    </w:rPr>
  </w:style>
  <w:style w:type="character" w:styleId="Hyperlink">
    <w:name w:val="Hyperlink"/>
    <w:basedOn w:val="DefaultParagraphFont"/>
    <w:uiPriority w:val="99"/>
    <w:unhideWhenUsed/>
    <w:rsid w:val="00285541"/>
    <w:rPr>
      <w:color w:val="0000FF" w:themeColor="hyperlink"/>
      <w:u w:val="single"/>
    </w:rPr>
  </w:style>
  <w:style w:type="character" w:styleId="CommentReference">
    <w:name w:val="annotation reference"/>
    <w:basedOn w:val="DefaultParagraphFont"/>
    <w:uiPriority w:val="99"/>
    <w:semiHidden/>
    <w:unhideWhenUsed/>
    <w:rsid w:val="00D63B5A"/>
    <w:rPr>
      <w:sz w:val="16"/>
      <w:szCs w:val="16"/>
    </w:rPr>
  </w:style>
  <w:style w:type="paragraph" w:styleId="CommentText">
    <w:name w:val="annotation text"/>
    <w:basedOn w:val="Normal"/>
    <w:link w:val="CommentTextChar"/>
    <w:uiPriority w:val="99"/>
    <w:semiHidden/>
    <w:unhideWhenUsed/>
    <w:rsid w:val="00D63B5A"/>
    <w:pPr>
      <w:spacing w:line="240" w:lineRule="auto"/>
    </w:pPr>
    <w:rPr>
      <w:sz w:val="20"/>
      <w:szCs w:val="20"/>
    </w:rPr>
  </w:style>
  <w:style w:type="character" w:customStyle="1" w:styleId="CommentTextChar">
    <w:name w:val="Comment Text Char"/>
    <w:basedOn w:val="DefaultParagraphFont"/>
    <w:link w:val="CommentText"/>
    <w:uiPriority w:val="99"/>
    <w:semiHidden/>
    <w:rsid w:val="00D63B5A"/>
    <w:rPr>
      <w:sz w:val="20"/>
      <w:szCs w:val="20"/>
    </w:rPr>
  </w:style>
  <w:style w:type="paragraph" w:styleId="CommentSubject">
    <w:name w:val="annotation subject"/>
    <w:basedOn w:val="CommentText"/>
    <w:next w:val="CommentText"/>
    <w:link w:val="CommentSubjectChar"/>
    <w:uiPriority w:val="99"/>
    <w:semiHidden/>
    <w:unhideWhenUsed/>
    <w:rsid w:val="00D63B5A"/>
    <w:rPr>
      <w:b/>
      <w:bCs/>
    </w:rPr>
  </w:style>
  <w:style w:type="character" w:customStyle="1" w:styleId="CommentSubjectChar">
    <w:name w:val="Comment Subject Char"/>
    <w:basedOn w:val="CommentTextChar"/>
    <w:link w:val="CommentSubject"/>
    <w:uiPriority w:val="99"/>
    <w:semiHidden/>
    <w:rsid w:val="00D63B5A"/>
    <w:rPr>
      <w:b/>
      <w:bCs/>
      <w:sz w:val="20"/>
      <w:szCs w:val="20"/>
    </w:rPr>
  </w:style>
  <w:style w:type="character" w:styleId="FollowedHyperlink">
    <w:name w:val="FollowedHyperlink"/>
    <w:basedOn w:val="DefaultParagraphFont"/>
    <w:uiPriority w:val="99"/>
    <w:semiHidden/>
    <w:unhideWhenUsed/>
    <w:rsid w:val="00134B1C"/>
    <w:rPr>
      <w:color w:val="800080" w:themeColor="followedHyperlink"/>
      <w:u w:val="single"/>
    </w:rPr>
  </w:style>
  <w:style w:type="table" w:styleId="TableGrid">
    <w:name w:val="Table Grid"/>
    <w:basedOn w:val="TableNormal"/>
    <w:uiPriority w:val="39"/>
    <w:rsid w:val="00F01217"/>
    <w:pPr>
      <w:spacing w:after="0" w:line="240" w:lineRule="auto"/>
    </w:pPr>
    <w:rPr>
      <w:rFonts w:ascii="Calibri" w:eastAsia="Calibri"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56">
    <w:name w:val="contentline-56"/>
    <w:basedOn w:val="DefaultParagraphFont"/>
    <w:rsid w:val="00F01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f.edu/business/travel.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5997</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SUNY ESF</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Bartock</dc:creator>
  <cp:lastModifiedBy>Zainab Tariq</cp:lastModifiedBy>
  <cp:revision>2</cp:revision>
  <dcterms:created xsi:type="dcterms:W3CDTF">2018-12-28T20:10:00Z</dcterms:created>
  <dcterms:modified xsi:type="dcterms:W3CDTF">2018-12-28T20:10:00Z</dcterms:modified>
</cp:coreProperties>
</file>